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624"/>
        <w:gridCol w:w="681"/>
        <w:gridCol w:w="987"/>
        <w:gridCol w:w="731"/>
        <w:gridCol w:w="1032"/>
        <w:gridCol w:w="363"/>
        <w:gridCol w:w="2154"/>
        <w:gridCol w:w="693"/>
      </w:tblGrid>
      <w:tr w:rsidR="00952BE8" w:rsidRPr="00317315" w:rsidTr="00FD1D0A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C6428" w:rsidRDefault="00952BE8" w:rsidP="00FD1D0A">
            <w:pPr>
              <w:jc w:val="right"/>
              <w:rPr>
                <w:b/>
                <w:lang w:val="ru-RU" w:eastAsia="ru-RU"/>
              </w:rPr>
            </w:pPr>
          </w:p>
          <w:p w:rsidR="00952BE8" w:rsidRPr="00DB5A7B" w:rsidRDefault="00952BE8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Приложение № 3 </w:t>
            </w:r>
          </w:p>
          <w:p w:rsidR="00952BE8" w:rsidRPr="00DB5A7B" w:rsidRDefault="00952BE8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к Инструкции о представлении отчетов </w:t>
            </w:r>
          </w:p>
          <w:p w:rsidR="00952BE8" w:rsidRPr="00DB5A7B" w:rsidRDefault="00952BE8" w:rsidP="00FD1D0A">
            <w:pPr>
              <w:jc w:val="right"/>
              <w:rPr>
                <w:b/>
                <w:lang w:val="ru-RU" w:eastAsia="ru-RU"/>
              </w:rPr>
            </w:pPr>
            <w:proofErr w:type="spellStart"/>
            <w:r w:rsidRPr="00DB5A7B">
              <w:rPr>
                <w:b/>
                <w:lang w:val="ru-RU" w:eastAsia="ru-RU"/>
              </w:rPr>
              <w:t>микрофинансовыми</w:t>
            </w:r>
            <w:proofErr w:type="spellEnd"/>
            <w:r w:rsidRPr="00DB5A7B">
              <w:rPr>
                <w:b/>
                <w:lang w:val="ru-RU" w:eastAsia="ru-RU"/>
              </w:rPr>
              <w:t xml:space="preserve"> организациями</w:t>
            </w:r>
          </w:p>
          <w:p w:rsidR="00952BE8" w:rsidRPr="00DB5A7B" w:rsidRDefault="00952BE8" w:rsidP="00FD1D0A">
            <w:pPr>
              <w:jc w:val="both"/>
              <w:rPr>
                <w:b/>
                <w:lang w:val="ru-RU" w:eastAsia="ru-RU"/>
              </w:rPr>
            </w:pPr>
            <w:r w:rsidRPr="00DB5A7B">
              <w:rPr>
                <w:b/>
                <w:lang w:eastAsia="ru-RU"/>
              </w:rPr>
              <w:t> </w:t>
            </w:r>
          </w:p>
          <w:p w:rsidR="00952BE8" w:rsidRDefault="00952BE8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Утверждено</w:t>
            </w:r>
          </w:p>
          <w:p w:rsidR="00952BE8" w:rsidRPr="00DB5A7B" w:rsidRDefault="00952BE8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 xml:space="preserve"> Постановлением</w:t>
            </w:r>
            <w:r>
              <w:rPr>
                <w:b/>
                <w:lang w:val="ru-RU" w:eastAsia="ru-RU"/>
              </w:rPr>
              <w:t xml:space="preserve"> </w:t>
            </w:r>
            <w:r w:rsidRPr="00DB5A7B">
              <w:rPr>
                <w:b/>
                <w:lang w:val="ru-RU" w:eastAsia="ru-RU"/>
              </w:rPr>
              <w:t xml:space="preserve"> Н</w:t>
            </w:r>
            <w:r>
              <w:rPr>
                <w:b/>
                <w:lang w:val="ru-RU" w:eastAsia="ru-RU"/>
              </w:rPr>
              <w:t>.К.Ф.Р.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952BE8" w:rsidRPr="00DB5A7B" w:rsidRDefault="00952BE8" w:rsidP="00FD1D0A">
            <w:pPr>
              <w:jc w:val="right"/>
              <w:rPr>
                <w:b/>
                <w:lang w:val="ru-RU" w:eastAsia="ru-RU"/>
              </w:rPr>
            </w:pPr>
            <w:r w:rsidRPr="00DB5A7B">
              <w:rPr>
                <w:b/>
                <w:lang w:val="ru-RU" w:eastAsia="ru-RU"/>
              </w:rPr>
              <w:t>№54/4 от 11.</w:t>
            </w:r>
            <w:r w:rsidRPr="00FC5880">
              <w:rPr>
                <w:b/>
                <w:lang w:val="ru-RU" w:eastAsia="ru-RU"/>
              </w:rPr>
              <w:t>12.2017</w:t>
            </w:r>
            <w:r w:rsidRPr="00DB5A7B">
              <w:rPr>
                <w:b/>
                <w:lang w:val="ru-RU" w:eastAsia="ru-RU"/>
              </w:rPr>
              <w:t xml:space="preserve"> </w:t>
            </w:r>
          </w:p>
          <w:p w:rsidR="00952BE8" w:rsidRPr="00DB5A7B" w:rsidRDefault="00952BE8" w:rsidP="00FD1D0A">
            <w:pPr>
              <w:jc w:val="both"/>
              <w:rPr>
                <w:b/>
                <w:lang w:val="ru-RU" w:eastAsia="ru-RU"/>
              </w:rPr>
            </w:pPr>
            <w:r w:rsidRPr="00DB5A7B">
              <w:rPr>
                <w:b/>
                <w:lang w:eastAsia="ru-RU"/>
              </w:rPr>
              <w:t> </w:t>
            </w:r>
          </w:p>
          <w:p w:rsidR="00952BE8" w:rsidRPr="00BC7CA2" w:rsidRDefault="00952BE8" w:rsidP="00FD1D0A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 </w:t>
            </w:r>
          </w:p>
          <w:p w:rsidR="00952BE8" w:rsidRPr="00DB5A7B" w:rsidRDefault="00952BE8" w:rsidP="00FD1D0A">
            <w:pPr>
              <w:jc w:val="center"/>
              <w:rPr>
                <w:b/>
                <w:bCs/>
                <w:lang w:val="ru-RU" w:eastAsia="ru-RU"/>
              </w:rPr>
            </w:pPr>
            <w:r w:rsidRPr="00DB5A7B">
              <w:rPr>
                <w:b/>
                <w:bCs/>
                <w:lang w:val="ru-RU" w:eastAsia="ru-RU"/>
              </w:rPr>
              <w:t xml:space="preserve">ОТЧЕТ </w:t>
            </w:r>
          </w:p>
          <w:p w:rsidR="00952BE8" w:rsidRPr="00DB5A7B" w:rsidRDefault="00952BE8" w:rsidP="00FD1D0A">
            <w:pPr>
              <w:jc w:val="center"/>
              <w:rPr>
                <w:b/>
                <w:bCs/>
                <w:lang w:val="ru-RU" w:eastAsia="ru-RU"/>
              </w:rPr>
            </w:pPr>
            <w:r w:rsidRPr="00DB5A7B">
              <w:rPr>
                <w:b/>
                <w:bCs/>
                <w:lang w:val="ru-RU" w:eastAsia="ru-RU"/>
              </w:rPr>
              <w:t xml:space="preserve">о классификации активов, </w:t>
            </w:r>
            <w:r>
              <w:rPr>
                <w:b/>
                <w:bCs/>
                <w:lang w:val="ru-RU" w:eastAsia="ru-RU"/>
              </w:rPr>
              <w:t>обязательств</w:t>
            </w:r>
            <w:r w:rsidRPr="00DB5A7B">
              <w:rPr>
                <w:b/>
                <w:bCs/>
                <w:lang w:val="ru-RU" w:eastAsia="ru-RU"/>
              </w:rPr>
              <w:t xml:space="preserve"> и собственного капитала по институциональным секторам, по резидентам/нерезидентам и в национальной/иностранной валюте  </w:t>
            </w:r>
          </w:p>
          <w:p w:rsidR="00952BE8" w:rsidRPr="00DB5A7B" w:rsidRDefault="00952BE8" w:rsidP="00FD1D0A">
            <w:pPr>
              <w:rPr>
                <w:b/>
                <w:bCs/>
                <w:lang w:val="ro-RO" w:eastAsia="ru-RU"/>
              </w:rPr>
            </w:pPr>
          </w:p>
          <w:p w:rsidR="00952BE8" w:rsidRPr="00DB5A7B" w:rsidRDefault="00952BE8" w:rsidP="00FD1D0A">
            <w:pPr>
              <w:jc w:val="center"/>
              <w:rPr>
                <w:lang w:eastAsia="ru-RU"/>
              </w:rPr>
            </w:pPr>
            <w:r w:rsidRPr="00DB5A7B">
              <w:rPr>
                <w:b/>
                <w:bCs/>
                <w:lang w:val="ru-RU" w:eastAsia="ru-RU"/>
              </w:rPr>
              <w:t>на</w:t>
            </w:r>
            <w:r w:rsidRPr="00DB5A7B">
              <w:rPr>
                <w:b/>
                <w:bCs/>
                <w:lang w:eastAsia="ru-RU"/>
              </w:rPr>
              <w:t xml:space="preserve"> </w:t>
            </w:r>
            <w:r w:rsidRPr="00DB5A7B">
              <w:rPr>
                <w:lang w:eastAsia="ru-RU"/>
              </w:rPr>
              <w:t>________________</w:t>
            </w:r>
            <w:r w:rsidRPr="00DB5A7B">
              <w:rPr>
                <w:b/>
                <w:bCs/>
                <w:lang w:eastAsia="ru-RU"/>
              </w:rPr>
              <w:t xml:space="preserve"> 20</w:t>
            </w:r>
            <w:r w:rsidRPr="00DB5A7B">
              <w:rPr>
                <w:lang w:eastAsia="ru-RU"/>
              </w:rPr>
              <w:t>____</w:t>
            </w:r>
          </w:p>
          <w:p w:rsidR="00952BE8" w:rsidRPr="00317315" w:rsidRDefault="00952BE8" w:rsidP="00FD1D0A">
            <w:pPr>
              <w:jc w:val="both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Группа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Глава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Статья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Подстатья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Сумма </w:t>
            </w: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МАТЕРИАЛЬНЫЕ И 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Материальные и нематериальные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нефинансовые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bottom"/>
            <w:hideMark/>
          </w:tcPr>
          <w:p w:rsidR="00952BE8" w:rsidRPr="006E39AD" w:rsidRDefault="00952BE8" w:rsidP="00FD1D0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E39AD">
              <w:rPr>
                <w:b/>
                <w:bCs/>
                <w:sz w:val="18"/>
                <w:szCs w:val="18"/>
                <w:lang w:val="ru-RU"/>
              </w:rPr>
              <w:t>ДЕНЕЖНЫЕ СРЕДСТВА И ДЕПОЗИТЫ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в национальной валюте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в иностранной валюте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bottom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ДЕПОЗИТЫ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Переводные депозиты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в национальной валюте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tabs>
                <w:tab w:val="left" w:pos="2078"/>
              </w:tabs>
              <w:rPr>
                <w:sz w:val="20"/>
                <w:szCs w:val="20"/>
                <w:lang w:eastAsia="ru-RU"/>
              </w:rPr>
            </w:pPr>
            <w:r w:rsidRPr="006E39AD">
              <w:rPr>
                <w:sz w:val="18"/>
                <w:szCs w:val="18"/>
                <w:lang w:val="ru-RU"/>
              </w:rPr>
              <w:t>Банки, другие финансовые учреждения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tabs>
                <w:tab w:val="left" w:pos="2078"/>
              </w:tabs>
              <w:rPr>
                <w:sz w:val="20"/>
                <w:szCs w:val="20"/>
                <w:lang w:val="ro-RO" w:eastAsia="ru-RU"/>
              </w:rPr>
            </w:pPr>
            <w:r w:rsidRPr="006E39AD">
              <w:rPr>
                <w:sz w:val="18"/>
                <w:szCs w:val="18"/>
                <w:lang w:val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tabs>
                <w:tab w:val="left" w:pos="2078"/>
              </w:tabs>
              <w:rPr>
                <w:sz w:val="20"/>
                <w:szCs w:val="20"/>
                <w:lang w:eastAsia="ru-RU"/>
              </w:rPr>
            </w:pPr>
            <w:r w:rsidRPr="006E39AD">
              <w:rPr>
                <w:sz w:val="18"/>
                <w:szCs w:val="18"/>
                <w:lang w:val="ru-RU"/>
              </w:rPr>
              <w:t>Нерезиденты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51B0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51B0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51B0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51B0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51B0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bottom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в иностранной валюте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tabs>
                <w:tab w:val="left" w:pos="2078"/>
              </w:tabs>
              <w:rPr>
                <w:sz w:val="20"/>
                <w:szCs w:val="20"/>
                <w:lang w:eastAsia="ru-RU"/>
              </w:rPr>
            </w:pPr>
            <w:r w:rsidRPr="006E39AD">
              <w:rPr>
                <w:sz w:val="18"/>
                <w:szCs w:val="18"/>
                <w:lang w:val="ru-RU"/>
              </w:rPr>
              <w:t>Банки, другие финансовые учреждения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51D03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51D0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51D03" w:rsidRDefault="00952BE8" w:rsidP="00FD1D0A">
            <w:pPr>
              <w:tabs>
                <w:tab w:val="left" w:pos="2078"/>
              </w:tabs>
              <w:rPr>
                <w:sz w:val="20"/>
                <w:szCs w:val="20"/>
                <w:lang w:val="ro-RO" w:eastAsia="ru-RU"/>
              </w:rPr>
            </w:pPr>
            <w:r w:rsidRPr="006E39AD">
              <w:rPr>
                <w:sz w:val="18"/>
                <w:szCs w:val="18"/>
                <w:lang w:val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tabs>
                <w:tab w:val="left" w:pos="2078"/>
              </w:tabs>
              <w:rPr>
                <w:sz w:val="20"/>
                <w:szCs w:val="20"/>
                <w:lang w:eastAsia="ru-RU"/>
              </w:rPr>
            </w:pPr>
            <w:r w:rsidRPr="006E39AD">
              <w:rPr>
                <w:sz w:val="18"/>
                <w:szCs w:val="18"/>
                <w:lang w:val="ru-RU"/>
              </w:rPr>
              <w:t>Нерезиденты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trHeight w:val="2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tabs>
                <w:tab w:val="left" w:pos="2078"/>
              </w:tabs>
              <w:rPr>
                <w:sz w:val="20"/>
                <w:szCs w:val="20"/>
                <w:lang w:eastAsia="ru-RU"/>
              </w:rPr>
            </w:pPr>
            <w:r w:rsidRPr="006E39AD">
              <w:rPr>
                <w:sz w:val="18"/>
                <w:szCs w:val="18"/>
                <w:lang w:val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>Прочие депозиты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952BE8" w:rsidRPr="006E39AD" w:rsidRDefault="00952BE8" w:rsidP="00FD1D0A">
            <w:pPr>
              <w:tabs>
                <w:tab w:val="left" w:pos="2078"/>
              </w:tabs>
              <w:rPr>
                <w:sz w:val="18"/>
                <w:szCs w:val="18"/>
                <w:lang w:val="ru-RU"/>
              </w:rPr>
            </w:pPr>
            <w:r w:rsidRPr="006E39AD">
              <w:rPr>
                <w:sz w:val="18"/>
                <w:szCs w:val="18"/>
                <w:lang w:val="ru-RU"/>
              </w:rPr>
              <w:t xml:space="preserve">в национальной валюте </w:t>
            </w:r>
            <w:r w:rsidRPr="006E39AD">
              <w:rPr>
                <w:sz w:val="18"/>
                <w:szCs w:val="18"/>
                <w:lang w:val="ru-RU"/>
              </w:rPr>
              <w:lastRenderedPageBreak/>
              <w:t xml:space="preserve">(НВ)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2A09C2">
              <w:rPr>
                <w:sz w:val="20"/>
                <w:szCs w:val="20"/>
                <w:lang w:val="ru-RU" w:eastAsia="ru-RU"/>
              </w:rPr>
              <w:t xml:space="preserve">Банки и другие финансовые учреждения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A09C2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96689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ВЫДАННЫЕ ЗАЙМЫ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3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trHeight w:val="2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trHeight w:val="3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3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3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2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3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1325D0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1325D0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1325D0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1325D0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4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94814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trHeight w:val="2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4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1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Del="000A4D16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417F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417F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417F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417F6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секторам-резидентам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Del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417F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417F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417F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417F6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</w:t>
            </w:r>
            <w:r>
              <w:rPr>
                <w:sz w:val="20"/>
                <w:szCs w:val="20"/>
                <w:lang w:val="ru-RU" w:eastAsia="ru-RU"/>
              </w:rPr>
              <w:t>ам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применимые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к ИВ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B21EB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B21EB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B21EB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B21EB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3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3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3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F453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2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272AAE" w:rsidTr="00FD1D0A">
        <w:trPr>
          <w:trHeight w:val="2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3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EE71A2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4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45FAD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Del="000A4D16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109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секторам-резидентам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Del="000A4D1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Нерезидентам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4D1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36B23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ЦЕННЫЕ БУМАГИ КРОМЕ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trHeight w:val="2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F39E1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trHeight w:val="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trHeight w:val="2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874C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АКЦИИ, ДОЛИ И ПРОЧИЕ ФИНАНСОВЫЕ ИНВЕСТИЦИИ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16139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161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71613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161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161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16139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716139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D5281A" w:rsidTr="00FD1D0A">
        <w:trPr>
          <w:trHeight w:val="2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D5281A" w:rsidTr="00FD1D0A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сектор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D497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D497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D497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D497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Органы центрального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D497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D497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D497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D497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Органы местного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E58A1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31BB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22540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22540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D2254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22540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22540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22540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22540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1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Сектор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Органы центрального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Органы местного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776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11E84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3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32D2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ФИНАНСОВЫЕ ПРОИЗВОДНЫЕ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32D2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ПРОЧИЕ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КОММЕРЧЕСКИЙ КРЕДИТ И АВАНСЫ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1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ПРОЧИЕ СУММЫ К ПОЛУЧЕНИЮ</w:t>
            </w:r>
            <w:r w:rsidRPr="0031731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Дивиденды к получению</w:t>
            </w:r>
          </w:p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Резиденты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93763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Расчетные счета</w:t>
            </w:r>
            <w:r w:rsidRPr="0031731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0"/>
                <w:szCs w:val="20"/>
                <w:lang w:val="ru-RU" w:eastAsia="ru-RU"/>
              </w:rPr>
              <w:t>Резиденты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элементы актива</w:t>
            </w:r>
          </w:p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Резиденты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Дивиденды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к </w:t>
            </w:r>
            <w:proofErr w:type="spellStart"/>
            <w:r>
              <w:rPr>
                <w:sz w:val="20"/>
                <w:szCs w:val="20"/>
                <w:lang w:eastAsia="ru-RU"/>
              </w:rPr>
              <w:t>получению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Расчетные счета</w:t>
            </w:r>
            <w:r w:rsidRPr="0031731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0"/>
                <w:szCs w:val="20"/>
                <w:lang w:val="ru-RU" w:eastAsia="ru-RU"/>
              </w:rPr>
              <w:t>Резиденты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элементы актива</w:t>
            </w:r>
          </w:p>
          <w:p w:rsidR="00952BE8" w:rsidRPr="00F606F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Резиденты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14A8A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долговые обязательства</w:t>
            </w:r>
          </w:p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A664E8">
              <w:rPr>
                <w:sz w:val="20"/>
                <w:szCs w:val="20"/>
                <w:lang w:val="ru-RU" w:eastAsia="ru-RU"/>
              </w:rPr>
              <w:t>Дивиденды к получению от</w:t>
            </w:r>
            <w:r>
              <w:rPr>
                <w:sz w:val="20"/>
                <w:szCs w:val="20"/>
                <w:lang w:val="ru-RU" w:eastAsia="ru-RU"/>
              </w:rPr>
              <w:t xml:space="preserve"> нерезидентов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Расчетные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счета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элементы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актива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A664E8">
              <w:rPr>
                <w:sz w:val="20"/>
                <w:szCs w:val="20"/>
                <w:lang w:val="ru-RU" w:eastAsia="ru-RU"/>
              </w:rPr>
              <w:t>Дивиденды к получению от</w:t>
            </w:r>
            <w:r>
              <w:rPr>
                <w:sz w:val="20"/>
                <w:szCs w:val="20"/>
                <w:lang w:val="ru-RU" w:eastAsia="ru-RU"/>
              </w:rPr>
              <w:t xml:space="preserve"> нерезидентов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Расчетные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счета</w:t>
            </w:r>
            <w:proofErr w:type="spellEnd"/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элементы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актива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БАНКОВСКИЕ КРЕДИТЫ И ПОЛУЧЕННЫЕ ЗАЙМЫ </w:t>
            </w:r>
            <w:r w:rsidRPr="00A664E8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Кредиты</w:t>
            </w:r>
            <w:r w:rsidRPr="00A664E8">
              <w:rPr>
                <w:sz w:val="20"/>
                <w:szCs w:val="20"/>
                <w:lang w:val="ru-RU" w:eastAsia="ru-RU"/>
              </w:rPr>
              <w:t>/</w:t>
            </w:r>
            <w:r>
              <w:rPr>
                <w:sz w:val="20"/>
                <w:szCs w:val="20"/>
                <w:lang w:val="ru-RU" w:eastAsia="ru-RU"/>
              </w:rPr>
              <w:t>займы, выданные банками</w:t>
            </w:r>
          </w:p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 xml:space="preserve"> и други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финансовы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</w:t>
            </w:r>
            <w:r w:rsidRPr="006B3CE4">
              <w:rPr>
                <w:sz w:val="20"/>
                <w:szCs w:val="20"/>
                <w:lang w:val="ru-RU" w:eastAsia="ru-RU"/>
              </w:rPr>
              <w:lastRenderedPageBreak/>
              <w:t>учреждения</w:t>
            </w:r>
            <w:r>
              <w:rPr>
                <w:sz w:val="20"/>
                <w:szCs w:val="20"/>
                <w:lang w:val="ru-RU" w:eastAsia="ru-RU"/>
              </w:rPr>
              <w:t>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A664E8">
              <w:rPr>
                <w:sz w:val="20"/>
                <w:szCs w:val="20"/>
                <w:lang w:val="ru-RU" w:eastAsia="ru-RU"/>
              </w:rPr>
              <w:t>Соглашения о выкупе(</w:t>
            </w:r>
            <w:r w:rsidRPr="00317315">
              <w:rPr>
                <w:sz w:val="20"/>
                <w:szCs w:val="20"/>
                <w:lang w:eastAsia="ru-RU"/>
              </w:rPr>
              <w:t>Repo</w:t>
            </w:r>
            <w:r w:rsidRPr="00A664E8">
              <w:rPr>
                <w:sz w:val="20"/>
                <w:szCs w:val="20"/>
                <w:lang w:val="ru-RU" w:eastAsia="ru-RU"/>
              </w:rPr>
              <w:t>) с банками и другими финансовыми учреждениями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кредиты</w:t>
            </w:r>
            <w:r w:rsidRPr="00A664E8">
              <w:rPr>
                <w:sz w:val="20"/>
                <w:szCs w:val="20"/>
                <w:lang w:val="ru-RU" w:eastAsia="ru-RU"/>
              </w:rPr>
              <w:t>/</w:t>
            </w:r>
            <w:r>
              <w:rPr>
                <w:sz w:val="20"/>
                <w:szCs w:val="20"/>
                <w:lang w:val="ru-RU" w:eastAsia="ru-RU"/>
              </w:rPr>
              <w:t>займы, выданные банками</w:t>
            </w:r>
          </w:p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 xml:space="preserve"> и други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финансовы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учреждения</w:t>
            </w:r>
            <w:r>
              <w:rPr>
                <w:sz w:val="20"/>
                <w:szCs w:val="20"/>
                <w:lang w:val="ru-RU" w:eastAsia="ru-RU"/>
              </w:rPr>
              <w:t>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Краткосрочные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A664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Среднесрочные и долгосрочные </w:t>
            </w:r>
            <w:r w:rsidRPr="00A664E8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D7D43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Займы, выданные </w:t>
            </w:r>
          </w:p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учреждения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небанковского финансового сектора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Краткосрочные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Среднесрочные и долгосрочные </w:t>
            </w:r>
            <w:r w:rsidRPr="00A664E8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2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Займы, выданные о</w:t>
            </w:r>
            <w:r w:rsidRPr="006B3CE4">
              <w:rPr>
                <w:sz w:val="20"/>
                <w:szCs w:val="20"/>
                <w:lang w:val="ru-RU" w:eastAsia="ru-RU"/>
              </w:rPr>
              <w:t>рган</w:t>
            </w:r>
            <w:r>
              <w:rPr>
                <w:sz w:val="20"/>
                <w:szCs w:val="20"/>
                <w:lang w:val="ru-RU" w:eastAsia="ru-RU"/>
              </w:rPr>
              <w:t>ами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центрального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1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Займы, выданные органами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местного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6B3CE4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Займы, выданные н</w:t>
            </w:r>
            <w:r w:rsidRPr="006B3CE4">
              <w:rPr>
                <w:sz w:val="20"/>
                <w:szCs w:val="20"/>
                <w:lang w:val="ru-RU" w:eastAsia="ru-RU"/>
              </w:rPr>
              <w:t>ефинансовы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общества</w:t>
            </w:r>
            <w:r>
              <w:rPr>
                <w:sz w:val="20"/>
                <w:szCs w:val="20"/>
                <w:lang w:val="ru-RU" w:eastAsia="ru-RU"/>
              </w:rPr>
              <w:t>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3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Займы, выданные п</w:t>
            </w:r>
            <w:r w:rsidRPr="004D5A3D">
              <w:rPr>
                <w:sz w:val="20"/>
                <w:szCs w:val="20"/>
                <w:lang w:val="ru-RU" w:eastAsia="ru-RU"/>
              </w:rPr>
              <w:t>рочи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4D5A3D">
              <w:rPr>
                <w:sz w:val="20"/>
                <w:szCs w:val="20"/>
                <w:lang w:val="ru-RU" w:eastAsia="ru-RU"/>
              </w:rPr>
              <w:t xml:space="preserve"> </w:t>
            </w:r>
            <w:r w:rsidRPr="00602A30">
              <w:rPr>
                <w:sz w:val="20"/>
                <w:szCs w:val="20"/>
                <w:lang w:val="ru-RU" w:eastAsia="ru-RU"/>
              </w:rPr>
              <w:t>секторами</w:t>
            </w:r>
            <w:r>
              <w:rPr>
                <w:sz w:val="20"/>
                <w:szCs w:val="20"/>
                <w:lang w:val="ru-RU" w:eastAsia="ru-RU"/>
              </w:rPr>
              <w:t>-резидентами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Займы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выданные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н</w:t>
            </w:r>
            <w:proofErr w:type="spellStart"/>
            <w:r>
              <w:rPr>
                <w:sz w:val="20"/>
                <w:szCs w:val="20"/>
                <w:lang w:eastAsia="ru-RU"/>
              </w:rPr>
              <w:t>ерезидент</w:t>
            </w:r>
            <w:r>
              <w:rPr>
                <w:sz w:val="20"/>
                <w:szCs w:val="20"/>
                <w:lang w:val="ru-RU" w:eastAsia="ru-RU"/>
              </w:rPr>
              <w:t>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A664E8">
              <w:rPr>
                <w:sz w:val="20"/>
                <w:szCs w:val="20"/>
                <w:lang w:val="ru-RU" w:eastAsia="ru-RU"/>
              </w:rPr>
              <w:t>Соглашения о выкупе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A664E8">
              <w:rPr>
                <w:sz w:val="20"/>
                <w:szCs w:val="20"/>
                <w:lang w:val="ru-RU" w:eastAsia="ru-RU"/>
              </w:rPr>
              <w:t>(</w:t>
            </w:r>
            <w:r w:rsidRPr="00317315">
              <w:rPr>
                <w:sz w:val="20"/>
                <w:szCs w:val="20"/>
                <w:lang w:eastAsia="ru-RU"/>
              </w:rPr>
              <w:t>Repo</w:t>
            </w:r>
            <w:r w:rsidRPr="00A664E8">
              <w:rPr>
                <w:sz w:val="20"/>
                <w:szCs w:val="20"/>
                <w:lang w:val="ru-RU" w:eastAsia="ru-RU"/>
              </w:rPr>
              <w:t xml:space="preserve">) </w:t>
            </w:r>
            <w:r w:rsidRPr="00602A30">
              <w:rPr>
                <w:sz w:val="20"/>
                <w:szCs w:val="20"/>
                <w:lang w:val="ru-RU" w:eastAsia="ru-RU"/>
              </w:rPr>
              <w:t>с нерезидентами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з</w:t>
            </w:r>
            <w:proofErr w:type="spellStart"/>
            <w:r>
              <w:rPr>
                <w:sz w:val="20"/>
                <w:szCs w:val="20"/>
                <w:lang w:eastAsia="ru-RU"/>
              </w:rPr>
              <w:t>аймы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выданные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</w:t>
            </w:r>
            <w:r>
              <w:rPr>
                <w:sz w:val="20"/>
                <w:szCs w:val="20"/>
                <w:lang w:val="ru-RU" w:eastAsia="ru-RU"/>
              </w:rPr>
              <w:t>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Кредиты</w:t>
            </w:r>
            <w:r w:rsidRPr="00602A30">
              <w:rPr>
                <w:sz w:val="20"/>
                <w:szCs w:val="20"/>
                <w:lang w:val="ru-RU" w:eastAsia="ru-RU"/>
              </w:rPr>
              <w:t>/</w:t>
            </w:r>
            <w:r>
              <w:rPr>
                <w:sz w:val="20"/>
                <w:szCs w:val="20"/>
                <w:lang w:val="ru-RU" w:eastAsia="ru-RU"/>
              </w:rPr>
              <w:t>з</w:t>
            </w:r>
            <w:r w:rsidRPr="00602A30">
              <w:rPr>
                <w:sz w:val="20"/>
                <w:szCs w:val="20"/>
                <w:lang w:val="ru-RU" w:eastAsia="ru-RU"/>
              </w:rPr>
              <w:t xml:space="preserve">аймы, выданные </w:t>
            </w:r>
          </w:p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</w:t>
            </w:r>
            <w:r>
              <w:rPr>
                <w:sz w:val="20"/>
                <w:szCs w:val="20"/>
                <w:lang w:val="ru-RU" w:eastAsia="ru-RU"/>
              </w:rPr>
              <w:t>ам</w:t>
            </w:r>
            <w:r w:rsidRPr="006B3CE4">
              <w:rPr>
                <w:sz w:val="20"/>
                <w:szCs w:val="20"/>
                <w:lang w:val="ru-RU" w:eastAsia="ru-RU"/>
              </w:rPr>
              <w:t>и и друг</w:t>
            </w:r>
            <w:r>
              <w:rPr>
                <w:sz w:val="20"/>
                <w:szCs w:val="20"/>
                <w:lang w:val="ru-RU" w:eastAsia="ru-RU"/>
              </w:rPr>
              <w:t>ими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финансовы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учреждения</w:t>
            </w:r>
            <w:r>
              <w:rPr>
                <w:sz w:val="20"/>
                <w:szCs w:val="20"/>
                <w:lang w:val="ru-RU" w:eastAsia="ru-RU"/>
              </w:rPr>
              <w:t>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02A30">
              <w:rPr>
                <w:sz w:val="20"/>
                <w:szCs w:val="20"/>
                <w:lang w:val="ru-RU" w:eastAsia="ru-RU"/>
              </w:rPr>
              <w:t>Соглашения о выкупе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602A30">
              <w:rPr>
                <w:sz w:val="20"/>
                <w:szCs w:val="20"/>
                <w:lang w:val="ru-RU" w:eastAsia="ru-RU"/>
              </w:rPr>
              <w:t>(</w:t>
            </w:r>
            <w:r w:rsidRPr="00317315">
              <w:rPr>
                <w:sz w:val="20"/>
                <w:szCs w:val="20"/>
                <w:lang w:eastAsia="ru-RU"/>
              </w:rPr>
              <w:t>Repo</w:t>
            </w:r>
            <w:r w:rsidRPr="00602A30">
              <w:rPr>
                <w:sz w:val="20"/>
                <w:szCs w:val="20"/>
                <w:lang w:val="ru-RU" w:eastAsia="ru-RU"/>
              </w:rPr>
              <w:t>) с банками и другими финансовыми учреждениями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кредиты</w:t>
            </w:r>
            <w:r w:rsidRPr="00602A30">
              <w:rPr>
                <w:sz w:val="20"/>
                <w:szCs w:val="20"/>
                <w:lang w:val="ru-RU" w:eastAsia="ru-RU"/>
              </w:rPr>
              <w:t>/</w:t>
            </w:r>
            <w:r>
              <w:rPr>
                <w:sz w:val="20"/>
                <w:szCs w:val="20"/>
                <w:lang w:val="ru-RU" w:eastAsia="ru-RU"/>
              </w:rPr>
              <w:t>з</w:t>
            </w:r>
            <w:r w:rsidRPr="00602A30">
              <w:rPr>
                <w:sz w:val="20"/>
                <w:szCs w:val="20"/>
                <w:lang w:val="ru-RU" w:eastAsia="ru-RU"/>
              </w:rPr>
              <w:t xml:space="preserve">аймы, выданные </w:t>
            </w:r>
          </w:p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</w:t>
            </w:r>
            <w:r>
              <w:rPr>
                <w:sz w:val="20"/>
                <w:szCs w:val="20"/>
                <w:lang w:val="ru-RU" w:eastAsia="ru-RU"/>
              </w:rPr>
              <w:t>ам</w:t>
            </w:r>
            <w:r w:rsidRPr="006B3CE4">
              <w:rPr>
                <w:sz w:val="20"/>
                <w:szCs w:val="20"/>
                <w:lang w:val="ru-RU" w:eastAsia="ru-RU"/>
              </w:rPr>
              <w:t>и и друг</w:t>
            </w:r>
            <w:r>
              <w:rPr>
                <w:sz w:val="20"/>
                <w:szCs w:val="20"/>
                <w:lang w:val="ru-RU" w:eastAsia="ru-RU"/>
              </w:rPr>
              <w:t>ими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финансовы</w:t>
            </w:r>
            <w:r>
              <w:rPr>
                <w:sz w:val="20"/>
                <w:szCs w:val="20"/>
                <w:lang w:val="ru-RU" w:eastAsia="ru-RU"/>
              </w:rPr>
              <w:t>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2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Займы, выданные у</w:t>
            </w:r>
            <w:r w:rsidRPr="006B3CE4">
              <w:rPr>
                <w:sz w:val="20"/>
                <w:szCs w:val="20"/>
                <w:lang w:val="ru-RU" w:eastAsia="ru-RU"/>
              </w:rPr>
              <w:t>чреждения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небанковского финансового сектора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2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Займы, выданные о</w:t>
            </w:r>
            <w:r w:rsidRPr="006B3CE4">
              <w:rPr>
                <w:sz w:val="20"/>
                <w:szCs w:val="20"/>
                <w:lang w:val="ru-RU" w:eastAsia="ru-RU"/>
              </w:rPr>
              <w:t>рган</w:t>
            </w:r>
            <w:r>
              <w:rPr>
                <w:sz w:val="20"/>
                <w:szCs w:val="20"/>
                <w:lang w:val="ru-RU" w:eastAsia="ru-RU"/>
              </w:rPr>
              <w:t>ами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центрального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1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Займы, выданные о</w:t>
            </w:r>
            <w:r w:rsidRPr="006B3CE4">
              <w:rPr>
                <w:sz w:val="20"/>
                <w:szCs w:val="20"/>
                <w:lang w:val="ru-RU" w:eastAsia="ru-RU"/>
              </w:rPr>
              <w:t>рган</w:t>
            </w:r>
            <w:r>
              <w:rPr>
                <w:sz w:val="20"/>
                <w:szCs w:val="20"/>
                <w:lang w:val="ru-RU" w:eastAsia="ru-RU"/>
              </w:rPr>
              <w:t>ами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местного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468EC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6B3CE4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Займы, выданные </w:t>
            </w:r>
            <w:r w:rsidRPr="006B3CE4">
              <w:rPr>
                <w:sz w:val="20"/>
                <w:szCs w:val="20"/>
                <w:lang w:val="ru-RU" w:eastAsia="ru-RU"/>
              </w:rPr>
              <w:t>нефинансовы</w:t>
            </w:r>
            <w:r>
              <w:rPr>
                <w:sz w:val="20"/>
                <w:szCs w:val="20"/>
                <w:lang w:val="ru-RU" w:eastAsia="ru-RU"/>
              </w:rPr>
              <w:t>ми</w:t>
            </w:r>
            <w:r w:rsidRPr="006B3CE4">
              <w:rPr>
                <w:sz w:val="20"/>
                <w:szCs w:val="20"/>
                <w:lang w:val="ru-RU" w:eastAsia="ru-RU"/>
              </w:rPr>
              <w:t xml:space="preserve"> общества</w:t>
            </w:r>
            <w:r>
              <w:rPr>
                <w:sz w:val="20"/>
                <w:szCs w:val="20"/>
                <w:lang w:val="ru-RU" w:eastAsia="ru-RU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2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Займы, выданные прочими</w:t>
            </w:r>
            <w:r w:rsidRPr="004D5A3D">
              <w:rPr>
                <w:sz w:val="20"/>
                <w:szCs w:val="20"/>
                <w:lang w:val="ru-RU" w:eastAsia="ru-RU"/>
              </w:rPr>
              <w:t xml:space="preserve"> сектор</w:t>
            </w:r>
            <w:r>
              <w:rPr>
                <w:sz w:val="20"/>
                <w:szCs w:val="20"/>
                <w:lang w:val="ru-RU" w:eastAsia="ru-RU"/>
              </w:rPr>
              <w:t>ами-резидентами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Займы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выданные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н</w:t>
            </w:r>
            <w:proofErr w:type="spellStart"/>
            <w:r>
              <w:rPr>
                <w:sz w:val="20"/>
                <w:szCs w:val="20"/>
                <w:lang w:eastAsia="ru-RU"/>
              </w:rPr>
              <w:t>ерезидент</w:t>
            </w:r>
            <w:r>
              <w:rPr>
                <w:sz w:val="20"/>
                <w:szCs w:val="20"/>
                <w:lang w:val="ru-RU" w:eastAsia="ru-RU"/>
              </w:rPr>
              <w:t>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A664E8">
              <w:rPr>
                <w:sz w:val="20"/>
                <w:szCs w:val="20"/>
                <w:lang w:val="ru-RU" w:eastAsia="ru-RU"/>
              </w:rPr>
              <w:t>Соглашения о выкупе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A664E8">
              <w:rPr>
                <w:sz w:val="20"/>
                <w:szCs w:val="20"/>
                <w:lang w:val="ru-RU" w:eastAsia="ru-RU"/>
              </w:rPr>
              <w:t>(</w:t>
            </w:r>
            <w:r w:rsidRPr="00317315">
              <w:rPr>
                <w:sz w:val="20"/>
                <w:szCs w:val="20"/>
                <w:lang w:eastAsia="ru-RU"/>
              </w:rPr>
              <w:t>Repo</w:t>
            </w:r>
            <w:r w:rsidRPr="00A664E8">
              <w:rPr>
                <w:sz w:val="20"/>
                <w:szCs w:val="20"/>
                <w:lang w:val="ru-RU" w:eastAsia="ru-RU"/>
              </w:rPr>
              <w:t xml:space="preserve">) </w:t>
            </w:r>
            <w:r w:rsidRPr="00602A30">
              <w:rPr>
                <w:sz w:val="20"/>
                <w:szCs w:val="20"/>
                <w:lang w:val="ru-RU" w:eastAsia="ru-RU"/>
              </w:rPr>
              <w:t>с нерезидентами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664E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займы</w:t>
            </w:r>
            <w:r w:rsidRPr="0031731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Краткосрочные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Среднесрочные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долгосрочные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trHeight w:val="2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5A1B4A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ЦЕННЫЕ БУМАГИ КРОМЕ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1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trHeight w:val="3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Сектор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Органы центрального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Органы местного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trHeight w:val="1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trHeight w:val="2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trHeight w:val="2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9309AB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D7D43" w:rsidTr="00FD1D0A">
        <w:trPr>
          <w:trHeight w:val="3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Сектор государственного управления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Органы центрального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810026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Органы местного публичного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F3FB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DD2AE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272AAE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B7AC7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КОММЕРЧЕСКИЙ КРЕДИТ И АВАНСЫ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ПРОЧИЕ ОБЯЗАТЕЛЬСТВА, ПРОЧЕЕ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Резервы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покрытия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потерь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02A30">
              <w:rPr>
                <w:sz w:val="20"/>
                <w:szCs w:val="20"/>
                <w:lang w:val="ru-RU" w:eastAsia="ru-RU"/>
              </w:rPr>
              <w:t xml:space="preserve">Резервы для покрытия потерь </w:t>
            </w:r>
            <w:r>
              <w:rPr>
                <w:sz w:val="20"/>
                <w:szCs w:val="20"/>
                <w:lang w:val="ru-RU" w:eastAsia="ru-RU"/>
              </w:rPr>
              <w:t xml:space="preserve">по выданным займам и полагающимся процентам </w:t>
            </w:r>
            <w:r w:rsidRPr="00602A30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02A30">
              <w:rPr>
                <w:sz w:val="20"/>
                <w:szCs w:val="20"/>
                <w:lang w:val="ru-RU" w:eastAsia="ru-RU"/>
              </w:rPr>
              <w:t>Резервы для покрытия</w:t>
            </w:r>
            <w:r>
              <w:rPr>
                <w:sz w:val="20"/>
                <w:szCs w:val="20"/>
                <w:lang w:val="ru-RU" w:eastAsia="ru-RU"/>
              </w:rPr>
              <w:t xml:space="preserve"> прочих</w:t>
            </w:r>
            <w:r w:rsidRPr="00602A30">
              <w:rPr>
                <w:sz w:val="20"/>
                <w:szCs w:val="20"/>
                <w:lang w:val="ru-RU" w:eastAsia="ru-RU"/>
              </w:rPr>
              <w:t xml:space="preserve"> потерь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Накопленное обесценение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CE1479">
              <w:rPr>
                <w:sz w:val="20"/>
                <w:szCs w:val="20"/>
                <w:lang w:val="ru-RU"/>
              </w:rPr>
              <w:t>Консолидированное регулирование для головного офиса и филиалов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02A30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обязательства перед</w:t>
            </w:r>
            <w:r w:rsidRPr="004D5A3D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п</w:t>
            </w:r>
            <w:r w:rsidRPr="004D5A3D">
              <w:rPr>
                <w:sz w:val="20"/>
                <w:szCs w:val="20"/>
                <w:lang w:val="ru-RU" w:eastAsia="ru-RU"/>
              </w:rPr>
              <w:t>рочи</w:t>
            </w:r>
            <w:r>
              <w:rPr>
                <w:sz w:val="20"/>
                <w:szCs w:val="20"/>
                <w:lang w:val="ru-RU" w:eastAsia="ru-RU"/>
              </w:rPr>
              <w:t>ми секторами</w:t>
            </w:r>
            <w:r w:rsidRPr="004D5A3D">
              <w:rPr>
                <w:sz w:val="20"/>
                <w:szCs w:val="20"/>
                <w:lang w:val="ru-RU" w:eastAsia="ru-RU"/>
              </w:rPr>
              <w:t>-резидент</w:t>
            </w:r>
            <w:r>
              <w:rPr>
                <w:sz w:val="20"/>
                <w:szCs w:val="20"/>
                <w:lang w:val="ru-RU" w:eastAsia="ru-RU"/>
              </w:rPr>
              <w:t>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D5A3D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eastAsia="ru-RU"/>
              </w:rPr>
            </w:pPr>
            <w:r w:rsidRPr="00CE1479">
              <w:rPr>
                <w:sz w:val="20"/>
                <w:szCs w:val="20"/>
                <w:lang w:val="ru-RU"/>
              </w:rPr>
              <w:t xml:space="preserve">Дивиденды к оплате резидентам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Расчетные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счета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0"/>
                <w:szCs w:val="20"/>
                <w:lang w:val="ru-RU" w:eastAsia="ru-RU"/>
              </w:rPr>
              <w:t>Резиденты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1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CE1479">
              <w:rPr>
                <w:sz w:val="20"/>
                <w:szCs w:val="20"/>
                <w:lang w:val="ru-RU"/>
              </w:rPr>
              <w:t xml:space="preserve">Прочие элементы обязательств перед резидентами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 w:rsidRPr="00CE1479">
              <w:rPr>
                <w:sz w:val="20"/>
                <w:szCs w:val="20"/>
                <w:lang w:val="ru-RU"/>
              </w:rPr>
              <w:t>Дивиденды к оплате резидентам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CE1479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CE1479">
              <w:rPr>
                <w:sz w:val="20"/>
                <w:szCs w:val="20"/>
                <w:lang w:val="ru-RU" w:eastAsia="ru-RU"/>
              </w:rPr>
              <w:t>Расчетные счета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CE1479">
              <w:rPr>
                <w:sz w:val="20"/>
                <w:szCs w:val="20"/>
                <w:lang w:val="ru-RU" w:eastAsia="ru-RU"/>
              </w:rPr>
              <w:t xml:space="preserve">- </w:t>
            </w:r>
            <w:r>
              <w:rPr>
                <w:sz w:val="20"/>
                <w:szCs w:val="20"/>
                <w:lang w:val="ru-RU" w:eastAsia="ru-RU"/>
              </w:rPr>
              <w:t>Резиденты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trHeight w:val="2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CE1479">
              <w:rPr>
                <w:sz w:val="20"/>
                <w:szCs w:val="20"/>
                <w:lang w:val="ru-RU"/>
              </w:rPr>
              <w:t>Прочие элементы обязательств перед резидентами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CE1479">
              <w:rPr>
                <w:sz w:val="20"/>
                <w:szCs w:val="20"/>
                <w:lang w:val="ru-RU"/>
              </w:rPr>
              <w:t xml:space="preserve">Прочие элементы обязательств перед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CE1479">
              <w:rPr>
                <w:sz w:val="20"/>
                <w:szCs w:val="20"/>
                <w:lang w:val="ru-RU"/>
              </w:rPr>
              <w:t>резидентами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Дивиденды к оплате н</w:t>
            </w:r>
            <w:proofErr w:type="spellStart"/>
            <w:r>
              <w:rPr>
                <w:sz w:val="20"/>
                <w:szCs w:val="20"/>
                <w:lang w:eastAsia="ru-RU"/>
              </w:rPr>
              <w:t>ерезидентам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Расчетные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счета</w:t>
            </w:r>
            <w:proofErr w:type="spellEnd"/>
            <w:r>
              <w:rPr>
                <w:sz w:val="20"/>
                <w:szCs w:val="20"/>
                <w:lang w:eastAsia="ru-RU"/>
              </w:rPr>
              <w:t>-</w:t>
            </w:r>
            <w:r w:rsidRPr="0031731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CE1479">
              <w:rPr>
                <w:sz w:val="20"/>
                <w:szCs w:val="20"/>
                <w:lang w:val="ru-RU"/>
              </w:rPr>
              <w:t xml:space="preserve">Прочие элементы обязательств перед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CE1479">
              <w:rPr>
                <w:sz w:val="20"/>
                <w:szCs w:val="20"/>
                <w:lang w:val="ru-RU"/>
              </w:rPr>
              <w:t>резидентами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Дивиденды к оплате н</w:t>
            </w:r>
            <w:proofErr w:type="spellStart"/>
            <w:r>
              <w:rPr>
                <w:sz w:val="20"/>
                <w:szCs w:val="20"/>
                <w:lang w:eastAsia="ru-RU"/>
              </w:rPr>
              <w:t>ерезидентам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Расчетные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счета</w:t>
            </w:r>
            <w:proofErr w:type="spellEnd"/>
            <w:r>
              <w:rPr>
                <w:sz w:val="20"/>
                <w:szCs w:val="20"/>
                <w:lang w:eastAsia="ru-RU"/>
              </w:rPr>
              <w:t>-</w:t>
            </w:r>
            <w:r w:rsidRPr="0031731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CE1479">
              <w:rPr>
                <w:sz w:val="20"/>
                <w:szCs w:val="20"/>
                <w:lang w:val="ru-RU"/>
              </w:rPr>
              <w:t xml:space="preserve">Прочие элементы обязательств перед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CE1479">
              <w:rPr>
                <w:sz w:val="20"/>
                <w:szCs w:val="20"/>
                <w:lang w:val="ru-RU"/>
              </w:rPr>
              <w:t>резидентами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B7AC7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ФИНАНСОВЫЕ ПРОИЗВОДНЫЕ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национальной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(НВ)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1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818AB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818AB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818AB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818AB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05782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иностранной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валюте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6B3CE4">
              <w:rPr>
                <w:sz w:val="20"/>
                <w:szCs w:val="20"/>
                <w:lang w:val="ru-RU" w:eastAsia="ru-RU"/>
              </w:rPr>
              <w:t>Банки и другие финансовые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272AAE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Учреждения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небанковского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финансового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0A2AD8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центрального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Органы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местного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публичного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Нефинансовые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общества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</w:t>
            </w:r>
            <w:r>
              <w:rPr>
                <w:sz w:val="20"/>
                <w:szCs w:val="20"/>
                <w:lang w:val="ro-RO" w:eastAsia="ru-RU"/>
              </w:rPr>
              <w:lastRenderedPageBreak/>
              <w:t xml:space="preserve">с публичным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 xml:space="preserve">Нефинансовые коммерческие общества с частным мажоритарным капиталом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B3CE4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секторы-резиденты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trHeight w:val="2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Нерезиденты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EE71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4F5D8E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rPr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Начисленные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67167A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FB7AC7" w:rsidRDefault="00952BE8" w:rsidP="00FD1D0A">
            <w:pPr>
              <w:jc w:val="center"/>
              <w:rPr>
                <w:sz w:val="20"/>
                <w:szCs w:val="20"/>
                <w:lang w:val="ro-RO" w:eastAsia="ru-RU"/>
              </w:rPr>
            </w:pPr>
            <w:r>
              <w:rPr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CE1479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КАПИТАЛ И РЕЗЕРВЫ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22CBF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322CBF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2CBF">
              <w:rPr>
                <w:sz w:val="20"/>
                <w:szCs w:val="20"/>
                <w:lang w:eastAsia="ru-RU"/>
              </w:rPr>
              <w:t>внесенные</w:t>
            </w:r>
            <w:proofErr w:type="spellEnd"/>
            <w:r w:rsidRPr="00322CB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CBF">
              <w:rPr>
                <w:sz w:val="20"/>
                <w:szCs w:val="20"/>
                <w:lang w:eastAsia="ru-RU"/>
              </w:rPr>
              <w:t>владельцами</w:t>
            </w:r>
            <w:proofErr w:type="spellEnd"/>
            <w:r w:rsidRPr="00322CBF">
              <w:rPr>
                <w:sz w:val="20"/>
                <w:szCs w:val="20"/>
                <w:lang w:val="ru-RU" w:eastAsia="ru-RU"/>
              </w:rPr>
              <w:t xml:space="preserve"> НВ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864AA2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22CBF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322CBF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2CBF">
              <w:rPr>
                <w:sz w:val="20"/>
                <w:szCs w:val="20"/>
                <w:lang w:eastAsia="ru-RU"/>
              </w:rPr>
              <w:t>внесенные</w:t>
            </w:r>
            <w:proofErr w:type="spellEnd"/>
            <w:r w:rsidRPr="00322CB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CBF">
              <w:rPr>
                <w:sz w:val="20"/>
                <w:szCs w:val="20"/>
                <w:lang w:eastAsia="ru-RU"/>
              </w:rPr>
              <w:t>владельцами</w:t>
            </w:r>
            <w:proofErr w:type="spellEnd"/>
            <w:r w:rsidRPr="00322CBF">
              <w:rPr>
                <w:sz w:val="20"/>
                <w:szCs w:val="20"/>
                <w:lang w:val="ru-RU" w:eastAsia="ru-RU"/>
              </w:rPr>
              <w:t xml:space="preserve"> 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322CBF">
              <w:rPr>
                <w:sz w:val="20"/>
                <w:szCs w:val="20"/>
                <w:lang w:val="ru-RU"/>
              </w:rPr>
              <w:t>Нераспределенная прибыль (непокрытые убытки) предыдущих лет</w:t>
            </w:r>
            <w:r w:rsidRPr="00322CB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322CBF">
              <w:rPr>
                <w:sz w:val="20"/>
                <w:szCs w:val="20"/>
                <w:lang w:val="ru-RU"/>
              </w:rPr>
              <w:t>Чистая прибыль (убыток) отчетного периода</w:t>
            </w:r>
            <w:r w:rsidRPr="00322CB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eastAsia="ru-RU"/>
              </w:rPr>
            </w:pPr>
            <w:r w:rsidRPr="00322CBF">
              <w:rPr>
                <w:sz w:val="20"/>
                <w:szCs w:val="20"/>
                <w:lang w:val="ru-RU"/>
              </w:rPr>
              <w:t xml:space="preserve">Общие и специальные резервы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322CBF">
              <w:rPr>
                <w:sz w:val="20"/>
                <w:szCs w:val="20"/>
                <w:lang w:val="ru-RU" w:eastAsia="ru-RU"/>
              </w:rPr>
              <w:t xml:space="preserve">Переоценка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2BE8" w:rsidRPr="00952BE8" w:rsidTr="00FD1D0A">
        <w:trPr>
          <w:trHeight w:val="4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center"/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322CBF">
              <w:rPr>
                <w:sz w:val="20"/>
                <w:szCs w:val="20"/>
                <w:lang w:val="ru-RU"/>
              </w:rPr>
              <w:t>Проверка активов по вертикали минус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rPr>
                <w:sz w:val="20"/>
                <w:szCs w:val="20"/>
                <w:lang w:val="ru-RU"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> </w:t>
            </w:r>
          </w:p>
          <w:p w:rsidR="00952BE8" w:rsidRPr="00317315" w:rsidRDefault="00952BE8" w:rsidP="00FD1D0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ДОПОЛНИТЕЛЬНАЯ ИНФОРМАЦИЯ </w:t>
            </w: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val="ru-RU"/>
              </w:rPr>
            </w:pPr>
            <w:r w:rsidRPr="00322CBF">
              <w:rPr>
                <w:sz w:val="20"/>
                <w:szCs w:val="20"/>
                <w:lang w:val="ru-RU"/>
              </w:rPr>
              <w:t xml:space="preserve">Непогашенные займы специальных компаний по управлению активами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2BE8" w:rsidRPr="00952BE8" w:rsidTr="00FD1D0A">
        <w:trPr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BE8" w:rsidRPr="00A977F8" w:rsidRDefault="00952BE8" w:rsidP="00FD1D0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22CBF" w:rsidRDefault="00952BE8" w:rsidP="00FD1D0A">
            <w:pPr>
              <w:rPr>
                <w:sz w:val="20"/>
                <w:szCs w:val="20"/>
                <w:lang w:val="ru-RU"/>
              </w:rPr>
            </w:pPr>
            <w:r w:rsidRPr="00322CBF">
              <w:rPr>
                <w:sz w:val="20"/>
                <w:szCs w:val="20"/>
                <w:lang w:val="ru-RU"/>
              </w:rPr>
              <w:t xml:space="preserve">Активы, которые управляются </w:t>
            </w:r>
            <w:proofErr w:type="spellStart"/>
            <w:r w:rsidRPr="00322CBF">
              <w:rPr>
                <w:sz w:val="20"/>
                <w:szCs w:val="20"/>
                <w:lang w:val="ru-RU"/>
              </w:rPr>
              <w:t>микрофинансовой</w:t>
            </w:r>
            <w:proofErr w:type="spellEnd"/>
            <w:r w:rsidRPr="00322CBF">
              <w:rPr>
                <w:sz w:val="20"/>
                <w:szCs w:val="20"/>
                <w:lang w:val="ru-RU"/>
              </w:rPr>
              <w:t xml:space="preserve"> организацией, но не являются  ее собственностью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52BE8" w:rsidRDefault="00952BE8" w:rsidP="00952BE8">
      <w:pPr>
        <w:pStyle w:val="NormalWeb"/>
        <w:tabs>
          <w:tab w:val="left" w:pos="851"/>
        </w:tabs>
        <w:ind w:firstLine="0"/>
        <w:rPr>
          <w:sz w:val="28"/>
          <w:szCs w:val="28"/>
          <w:lang w:val="ro-RO" w:eastAsia="en-US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2185"/>
        <w:gridCol w:w="2913"/>
      </w:tblGrid>
      <w:tr w:rsidR="00952BE8" w:rsidRPr="00317315" w:rsidTr="00FD1D0A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Исполнительный директор </w:t>
            </w:r>
            <w:r w:rsidRPr="0031731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 xml:space="preserve">____________________ </w:t>
            </w:r>
          </w:p>
          <w:p w:rsidR="00952BE8" w:rsidRPr="00317315" w:rsidRDefault="00952BE8" w:rsidP="00FD1D0A">
            <w:pPr>
              <w:jc w:val="both"/>
              <w:rPr>
                <w:sz w:val="20"/>
                <w:szCs w:val="20"/>
                <w:lang w:eastAsia="ru-RU"/>
              </w:rPr>
            </w:pPr>
            <w:r w:rsidRPr="00317315">
              <w:rPr>
                <w:sz w:val="16"/>
                <w:szCs w:val="16"/>
                <w:lang w:eastAsia="ru-RU"/>
              </w:rPr>
              <w:t>(</w:t>
            </w:r>
            <w:r w:rsidRPr="006E39AD">
              <w:rPr>
                <w:sz w:val="18"/>
                <w:szCs w:val="18"/>
                <w:vertAlign w:val="subscript"/>
                <w:lang w:val="ru-RU"/>
              </w:rPr>
              <w:t>фамилия, имя</w:t>
            </w:r>
            <w:r w:rsidRPr="00317315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 xml:space="preserve">____________________ </w:t>
            </w:r>
          </w:p>
          <w:p w:rsidR="00952BE8" w:rsidRPr="00317315" w:rsidRDefault="00952BE8" w:rsidP="00FD1D0A">
            <w:pPr>
              <w:jc w:val="both"/>
              <w:rPr>
                <w:sz w:val="20"/>
                <w:szCs w:val="20"/>
                <w:lang w:eastAsia="ru-RU"/>
              </w:rPr>
            </w:pPr>
            <w:r w:rsidRPr="00317315">
              <w:rPr>
                <w:sz w:val="16"/>
                <w:szCs w:val="16"/>
                <w:lang w:eastAsia="ru-RU"/>
              </w:rPr>
              <w:t>(</w:t>
            </w:r>
            <w:r w:rsidRPr="006E39AD">
              <w:rPr>
                <w:sz w:val="18"/>
                <w:szCs w:val="18"/>
                <w:vertAlign w:val="subscript"/>
                <w:lang w:val="ru-RU"/>
              </w:rPr>
              <w:t>подпись</w:t>
            </w:r>
            <w:r w:rsidRPr="00317315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952BE8" w:rsidRPr="00317315" w:rsidTr="00FD1D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A977F8" w:rsidRDefault="00952BE8" w:rsidP="00FD1D0A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Главный бухгалтер</w:t>
            </w:r>
          </w:p>
          <w:p w:rsidR="00952BE8" w:rsidRPr="00317315" w:rsidRDefault="00952BE8" w:rsidP="00FD1D0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 xml:space="preserve">____________________ </w:t>
            </w:r>
          </w:p>
          <w:p w:rsidR="00952BE8" w:rsidRPr="00317315" w:rsidRDefault="00952BE8" w:rsidP="00FD1D0A">
            <w:pPr>
              <w:jc w:val="both"/>
              <w:rPr>
                <w:sz w:val="20"/>
                <w:szCs w:val="20"/>
                <w:lang w:eastAsia="ru-RU"/>
              </w:rPr>
            </w:pPr>
            <w:r w:rsidRPr="00317315">
              <w:rPr>
                <w:sz w:val="16"/>
                <w:szCs w:val="16"/>
                <w:lang w:eastAsia="ru-RU"/>
              </w:rPr>
              <w:t>(</w:t>
            </w:r>
            <w:r w:rsidRPr="006E39AD">
              <w:rPr>
                <w:sz w:val="18"/>
                <w:szCs w:val="18"/>
                <w:vertAlign w:val="subscript"/>
                <w:lang w:val="ru-RU"/>
              </w:rPr>
              <w:t>фамилия, имя</w:t>
            </w:r>
            <w:r w:rsidRPr="00317315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952BE8" w:rsidRPr="00317315" w:rsidRDefault="00952BE8" w:rsidP="00FD1D0A">
            <w:pPr>
              <w:rPr>
                <w:sz w:val="20"/>
                <w:szCs w:val="20"/>
                <w:lang w:eastAsia="ru-RU"/>
              </w:rPr>
            </w:pPr>
            <w:r w:rsidRPr="00317315">
              <w:rPr>
                <w:sz w:val="20"/>
                <w:szCs w:val="20"/>
                <w:lang w:eastAsia="ru-RU"/>
              </w:rPr>
              <w:t xml:space="preserve">____________________ </w:t>
            </w:r>
          </w:p>
          <w:p w:rsidR="00952BE8" w:rsidRPr="00317315" w:rsidRDefault="00952BE8" w:rsidP="00FD1D0A">
            <w:pPr>
              <w:jc w:val="both"/>
              <w:rPr>
                <w:sz w:val="20"/>
                <w:szCs w:val="20"/>
                <w:lang w:eastAsia="ru-RU"/>
              </w:rPr>
            </w:pPr>
            <w:r w:rsidRPr="00317315">
              <w:rPr>
                <w:sz w:val="16"/>
                <w:szCs w:val="16"/>
                <w:lang w:eastAsia="ru-RU"/>
              </w:rPr>
              <w:t>(</w:t>
            </w:r>
            <w:r w:rsidRPr="006E39AD">
              <w:rPr>
                <w:sz w:val="18"/>
                <w:szCs w:val="18"/>
                <w:vertAlign w:val="subscript"/>
                <w:lang w:val="ru-RU"/>
              </w:rPr>
              <w:t>подпись</w:t>
            </w:r>
            <w:r w:rsidRPr="00317315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952BE8" w:rsidRDefault="00952BE8" w:rsidP="00952BE8">
      <w:pPr>
        <w:pStyle w:val="ListParagraph"/>
        <w:spacing w:after="0"/>
        <w:ind w:left="0" w:right="566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952BE8" w:rsidRPr="001E5E4E" w:rsidRDefault="00952BE8" w:rsidP="00952BE8">
      <w:pPr>
        <w:pStyle w:val="ListParagraph"/>
        <w:spacing w:after="0"/>
        <w:ind w:left="0" w:right="56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E5E4E">
        <w:rPr>
          <w:rFonts w:ascii="Times New Roman" w:hAnsi="Times New Roman"/>
          <w:b/>
          <w:sz w:val="28"/>
          <w:szCs w:val="28"/>
          <w:lang w:eastAsia="en-US"/>
        </w:rPr>
        <w:lastRenderedPageBreak/>
        <w:t>СТРУКТУРА</w:t>
      </w:r>
    </w:p>
    <w:p w:rsidR="00952BE8" w:rsidRPr="001E5E4E" w:rsidRDefault="00952BE8" w:rsidP="00952BE8">
      <w:pPr>
        <w:ind w:right="5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E5E4E">
        <w:rPr>
          <w:b/>
          <w:sz w:val="28"/>
          <w:szCs w:val="28"/>
          <w:lang w:val="ru-RU"/>
        </w:rPr>
        <w:t>тчета о классификации активов</w:t>
      </w:r>
      <w:r>
        <w:rPr>
          <w:b/>
          <w:sz w:val="28"/>
          <w:szCs w:val="28"/>
          <w:lang w:val="ru-RU"/>
        </w:rPr>
        <w:t xml:space="preserve">, </w:t>
      </w:r>
      <w:r w:rsidRPr="001E5E4E">
        <w:rPr>
          <w:b/>
          <w:sz w:val="28"/>
          <w:szCs w:val="28"/>
          <w:lang w:val="ru-RU"/>
        </w:rPr>
        <w:t xml:space="preserve">обязательств </w:t>
      </w:r>
      <w:r>
        <w:rPr>
          <w:b/>
          <w:sz w:val="28"/>
          <w:szCs w:val="28"/>
          <w:lang w:val="ru-RU"/>
        </w:rPr>
        <w:t xml:space="preserve">и </w:t>
      </w:r>
      <w:r w:rsidRPr="00DB5A7B">
        <w:rPr>
          <w:b/>
          <w:bCs/>
          <w:lang w:val="ru-RU" w:eastAsia="ru-RU"/>
        </w:rPr>
        <w:t>собственного капитала</w:t>
      </w:r>
      <w:r w:rsidRPr="001E5E4E">
        <w:rPr>
          <w:b/>
          <w:sz w:val="28"/>
          <w:szCs w:val="28"/>
          <w:lang w:val="ru-RU"/>
        </w:rPr>
        <w:t xml:space="preserve"> по институциональным секторам, резидентам/нерезидентам и в национальной валюте/иностранной валюте </w:t>
      </w:r>
    </w:p>
    <w:p w:rsidR="00952BE8" w:rsidRPr="00BB5AB0" w:rsidRDefault="00952BE8" w:rsidP="00952BE8">
      <w:pPr>
        <w:pStyle w:val="ListParagraph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BB5AB0">
        <w:rPr>
          <w:rFonts w:ascii="Times New Roman" w:hAnsi="Times New Roman"/>
          <w:sz w:val="28"/>
          <w:szCs w:val="28"/>
        </w:rPr>
        <w:t>В отчете о классификации активов</w:t>
      </w:r>
      <w:r>
        <w:rPr>
          <w:rFonts w:ascii="Times New Roman" w:hAnsi="Times New Roman"/>
          <w:sz w:val="28"/>
          <w:szCs w:val="28"/>
        </w:rPr>
        <w:t>, о</w:t>
      </w:r>
      <w:r w:rsidRPr="00BB5AB0">
        <w:rPr>
          <w:rFonts w:ascii="Times New Roman" w:hAnsi="Times New Roman"/>
          <w:sz w:val="28"/>
          <w:szCs w:val="28"/>
        </w:rPr>
        <w:t xml:space="preserve">бязательств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64FB8">
        <w:rPr>
          <w:rFonts w:ascii="Times New Roman" w:hAnsi="Times New Roman"/>
          <w:bCs/>
          <w:sz w:val="28"/>
          <w:szCs w:val="28"/>
        </w:rPr>
        <w:t>собственного капитала</w:t>
      </w:r>
      <w:r w:rsidRPr="00BB5AB0">
        <w:rPr>
          <w:rFonts w:ascii="Times New Roman" w:hAnsi="Times New Roman"/>
          <w:sz w:val="28"/>
          <w:szCs w:val="28"/>
        </w:rPr>
        <w:t xml:space="preserve"> по институциональным секторам, резидентам/нерезидентам и в национальной валюте/иностранной валюте</w:t>
      </w:r>
      <w:r w:rsidRPr="00BB5AB0">
        <w:rPr>
          <w:rFonts w:ascii="Times New Roman" w:hAnsi="Times New Roman"/>
          <w:b/>
          <w:sz w:val="28"/>
          <w:szCs w:val="28"/>
        </w:rPr>
        <w:t xml:space="preserve"> </w:t>
      </w:r>
      <w:r w:rsidRPr="00BB5AB0">
        <w:rPr>
          <w:rFonts w:ascii="Times New Roman" w:hAnsi="Times New Roman"/>
          <w:sz w:val="28"/>
          <w:szCs w:val="28"/>
        </w:rPr>
        <w:t xml:space="preserve">(приложение № 3), резидентные единицы Республики Молдова группируются в следующие институциональные секторы:  </w:t>
      </w:r>
    </w:p>
    <w:p w:rsidR="00952BE8" w:rsidRPr="00BB5AB0" w:rsidRDefault="00952BE8" w:rsidP="00952BE8">
      <w:pPr>
        <w:pStyle w:val="NormalWeb"/>
        <w:numPr>
          <w:ilvl w:val="0"/>
          <w:numId w:val="46"/>
        </w:numPr>
        <w:tabs>
          <w:tab w:val="left" w:pos="450"/>
        </w:tabs>
        <w:ind w:left="0"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Сектор финансовых обществ</w:t>
      </w:r>
      <w:r w:rsidRPr="00BB5AB0">
        <w:rPr>
          <w:sz w:val="28"/>
          <w:szCs w:val="28"/>
        </w:rPr>
        <w:t xml:space="preserve"> - совокупность институциональных единиц, главной функцией которых является финансирование, то есть сбор, преобразование и перераспределение доступных финансовых средств. Главные ресурсы данных единиц создаются из фондов, происходящих из договорных обязательств и полученных процентов (согласно Системе национальных счетов). Этот сектор включает резидентные финансовые учреждения и организации небанковского финансового сектора, основной деятельностью которых является финансовое посредничество или другая вспомогательная финансовая деятельность, и разделяется он на следующие подсекторы: 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sz w:val="28"/>
          <w:szCs w:val="28"/>
        </w:rPr>
        <w:t>a</w:t>
      </w:r>
      <w:r w:rsidRPr="00BB5AB0">
        <w:rPr>
          <w:b/>
          <w:sz w:val="28"/>
          <w:szCs w:val="28"/>
          <w:lang w:val="ru-RU"/>
        </w:rPr>
        <w:t xml:space="preserve">) </w:t>
      </w:r>
      <w:proofErr w:type="gramStart"/>
      <w:r>
        <w:rPr>
          <w:b/>
          <w:sz w:val="28"/>
          <w:szCs w:val="28"/>
          <w:lang w:val="ru-RU"/>
        </w:rPr>
        <w:t>б</w:t>
      </w:r>
      <w:r w:rsidRPr="00BB5AB0">
        <w:rPr>
          <w:b/>
          <w:sz w:val="28"/>
          <w:szCs w:val="28"/>
          <w:lang w:val="ru-RU"/>
        </w:rPr>
        <w:t>анки</w:t>
      </w:r>
      <w:proofErr w:type="gramEnd"/>
      <w:r w:rsidRPr="00BB5AB0">
        <w:rPr>
          <w:b/>
          <w:sz w:val="28"/>
          <w:szCs w:val="28"/>
          <w:lang w:val="ru-RU"/>
        </w:rPr>
        <w:t xml:space="preserve"> и другие финансовые учреждения</w:t>
      </w:r>
      <w:r w:rsidRPr="00BB5AB0">
        <w:rPr>
          <w:sz w:val="28"/>
          <w:szCs w:val="28"/>
          <w:lang w:val="ru-RU"/>
        </w:rPr>
        <w:t>, включает следующие составные части:</w:t>
      </w:r>
    </w:p>
    <w:p w:rsidR="00952BE8" w:rsidRPr="00BB5AB0" w:rsidRDefault="00952BE8" w:rsidP="00952BE8">
      <w:pPr>
        <w:ind w:right="566"/>
        <w:jc w:val="both"/>
        <w:rPr>
          <w:b/>
          <w:bCs/>
          <w:sz w:val="28"/>
          <w:szCs w:val="28"/>
          <w:lang w:val="ru-RU"/>
        </w:rPr>
      </w:pPr>
      <w:r w:rsidRPr="00BB5AB0">
        <w:rPr>
          <w:sz w:val="28"/>
          <w:szCs w:val="28"/>
          <w:lang w:val="ru-RU"/>
        </w:rPr>
        <w:t xml:space="preserve">- </w:t>
      </w:r>
      <w:r w:rsidRPr="00564FB8">
        <w:rPr>
          <w:i/>
          <w:sz w:val="28"/>
          <w:szCs w:val="28"/>
          <w:lang w:val="ru-RU"/>
        </w:rPr>
        <w:t>банки</w:t>
      </w:r>
      <w:r w:rsidRPr="00BB5AB0">
        <w:rPr>
          <w:sz w:val="28"/>
          <w:szCs w:val="28"/>
          <w:lang w:val="ru-RU"/>
        </w:rPr>
        <w:t xml:space="preserve"> – юридические лица, определенные в понятии «Банк», ст. 2 Закона о Национальном банке Молдовы № 548-</w:t>
      </w:r>
      <w:r w:rsidRPr="00BB5AB0">
        <w:rPr>
          <w:sz w:val="28"/>
          <w:szCs w:val="28"/>
        </w:rPr>
        <w:t>XIII</w:t>
      </w:r>
      <w:r w:rsidRPr="00BB5AB0">
        <w:rPr>
          <w:sz w:val="28"/>
          <w:szCs w:val="28"/>
          <w:lang w:val="ru-RU"/>
        </w:rPr>
        <w:t xml:space="preserve"> от 21 июля 1995г.;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  <w:lang w:val="ro-RO"/>
        </w:rPr>
      </w:pPr>
      <w:r w:rsidRPr="00BB5AB0">
        <w:rPr>
          <w:iCs/>
          <w:sz w:val="28"/>
          <w:szCs w:val="28"/>
        </w:rPr>
        <w:t xml:space="preserve">- </w:t>
      </w:r>
      <w:r w:rsidRPr="00564FB8">
        <w:rPr>
          <w:bCs/>
          <w:i/>
          <w:iCs/>
          <w:sz w:val="28"/>
          <w:szCs w:val="28"/>
        </w:rPr>
        <w:t>ссудо-сберегательные ассоциации</w:t>
      </w:r>
      <w:r w:rsidRPr="00BB5AB0">
        <w:rPr>
          <w:bCs/>
          <w:iCs/>
          <w:sz w:val="28"/>
          <w:szCs w:val="28"/>
        </w:rPr>
        <w:t xml:space="preserve">, </w:t>
      </w:r>
      <w:r w:rsidRPr="00BB5AB0">
        <w:rPr>
          <w:sz w:val="28"/>
          <w:szCs w:val="28"/>
        </w:rPr>
        <w:t xml:space="preserve">категория </w:t>
      </w:r>
      <w:r w:rsidRPr="00BB5AB0">
        <w:rPr>
          <w:sz w:val="28"/>
          <w:szCs w:val="28"/>
          <w:lang w:val="en-US"/>
        </w:rPr>
        <w:t>B</w:t>
      </w:r>
      <w:r w:rsidRPr="00BB5AB0">
        <w:rPr>
          <w:sz w:val="28"/>
          <w:szCs w:val="28"/>
        </w:rPr>
        <w:t xml:space="preserve"> и </w:t>
      </w:r>
      <w:r w:rsidRPr="00BB5AB0">
        <w:rPr>
          <w:sz w:val="28"/>
          <w:szCs w:val="28"/>
          <w:lang w:val="en-US"/>
        </w:rPr>
        <w:t>C</w:t>
      </w:r>
      <w:r w:rsidRPr="00BB5AB0">
        <w:rPr>
          <w:sz w:val="28"/>
          <w:szCs w:val="28"/>
        </w:rPr>
        <w:t xml:space="preserve"> – юридические лица, определенные в понятии «</w:t>
      </w:r>
      <w:r w:rsidRPr="00BB5AB0">
        <w:rPr>
          <w:bCs/>
          <w:iCs/>
          <w:sz w:val="28"/>
          <w:szCs w:val="28"/>
        </w:rPr>
        <w:t xml:space="preserve">ссудо-сберегательные ассоциации», ст. </w:t>
      </w:r>
      <w:r w:rsidRPr="00BB5AB0">
        <w:rPr>
          <w:sz w:val="28"/>
          <w:szCs w:val="28"/>
          <w:lang w:val="ro-RO"/>
        </w:rPr>
        <w:t xml:space="preserve">3 </w:t>
      </w:r>
      <w:r w:rsidRPr="00BB5AB0">
        <w:rPr>
          <w:sz w:val="28"/>
          <w:szCs w:val="28"/>
        </w:rPr>
        <w:t xml:space="preserve">Закона о </w:t>
      </w:r>
      <w:r w:rsidRPr="00BB5AB0">
        <w:rPr>
          <w:bCs/>
          <w:iCs/>
          <w:sz w:val="28"/>
          <w:szCs w:val="28"/>
        </w:rPr>
        <w:t xml:space="preserve">ссудо-сберегательных ассоциациях № </w:t>
      </w:r>
      <w:r w:rsidRPr="00BB5AB0">
        <w:rPr>
          <w:sz w:val="28"/>
          <w:szCs w:val="28"/>
          <w:lang w:val="ro-RO"/>
        </w:rPr>
        <w:t xml:space="preserve">139-XVI </w:t>
      </w:r>
      <w:r w:rsidRPr="00BB5AB0">
        <w:rPr>
          <w:sz w:val="28"/>
          <w:szCs w:val="28"/>
        </w:rPr>
        <w:t>от</w:t>
      </w:r>
      <w:r w:rsidRPr="00BB5AB0">
        <w:rPr>
          <w:sz w:val="28"/>
          <w:szCs w:val="28"/>
          <w:lang w:val="ro-RO"/>
        </w:rPr>
        <w:t xml:space="preserve"> 21 </w:t>
      </w:r>
      <w:r w:rsidRPr="00BB5AB0">
        <w:rPr>
          <w:sz w:val="28"/>
          <w:szCs w:val="28"/>
        </w:rPr>
        <w:t>июня</w:t>
      </w:r>
      <w:r w:rsidRPr="00BB5AB0">
        <w:rPr>
          <w:sz w:val="28"/>
          <w:szCs w:val="28"/>
          <w:lang w:val="ro-RO"/>
        </w:rPr>
        <w:t xml:space="preserve"> 2007</w:t>
      </w:r>
      <w:r w:rsidRPr="00BB5AB0">
        <w:rPr>
          <w:sz w:val="28"/>
          <w:szCs w:val="28"/>
        </w:rPr>
        <w:t>г.</w:t>
      </w:r>
      <w:r w:rsidRPr="00BB5AB0">
        <w:rPr>
          <w:sz w:val="28"/>
          <w:szCs w:val="28"/>
          <w:lang w:val="ro-RO"/>
        </w:rPr>
        <w:t xml:space="preserve">, </w:t>
      </w:r>
      <w:r w:rsidRPr="00BB5AB0">
        <w:rPr>
          <w:sz w:val="28"/>
          <w:szCs w:val="28"/>
        </w:rPr>
        <w:t xml:space="preserve">обладающие категориями </w:t>
      </w:r>
      <w:r w:rsidRPr="00BB5AB0">
        <w:rPr>
          <w:sz w:val="28"/>
          <w:szCs w:val="28"/>
          <w:lang w:val="ro-RO"/>
        </w:rPr>
        <w:t xml:space="preserve">B </w:t>
      </w:r>
      <w:r w:rsidRPr="00BB5AB0">
        <w:rPr>
          <w:sz w:val="28"/>
          <w:szCs w:val="28"/>
        </w:rPr>
        <w:t>и</w:t>
      </w:r>
      <w:r w:rsidRPr="00BB5AB0">
        <w:rPr>
          <w:sz w:val="28"/>
          <w:szCs w:val="28"/>
          <w:lang w:val="ro-RO"/>
        </w:rPr>
        <w:t xml:space="preserve"> C, </w:t>
      </w:r>
      <w:r w:rsidRPr="00BB5AB0">
        <w:rPr>
          <w:sz w:val="28"/>
          <w:szCs w:val="28"/>
        </w:rPr>
        <w:t xml:space="preserve">в соответствии со ст. </w:t>
      </w:r>
      <w:r w:rsidRPr="00BB5AB0">
        <w:rPr>
          <w:sz w:val="28"/>
          <w:szCs w:val="28"/>
          <w:lang w:val="ro-RO"/>
        </w:rPr>
        <w:t>29</w:t>
      </w:r>
      <w:r w:rsidRPr="00BB5AB0">
        <w:rPr>
          <w:sz w:val="28"/>
          <w:szCs w:val="28"/>
        </w:rPr>
        <w:t>,</w:t>
      </w:r>
      <w:r w:rsidRPr="00BB5AB0">
        <w:rPr>
          <w:sz w:val="28"/>
          <w:szCs w:val="28"/>
          <w:lang w:val="ro-RO"/>
        </w:rPr>
        <w:t xml:space="preserve"> </w:t>
      </w:r>
      <w:r w:rsidRPr="00BB5AB0">
        <w:rPr>
          <w:sz w:val="28"/>
          <w:szCs w:val="28"/>
        </w:rPr>
        <w:t xml:space="preserve">параграфом </w:t>
      </w:r>
      <w:r w:rsidRPr="00BB5AB0">
        <w:rPr>
          <w:sz w:val="28"/>
          <w:szCs w:val="28"/>
          <w:lang w:val="ro-RO"/>
        </w:rPr>
        <w:t>(3)</w:t>
      </w:r>
      <w:r w:rsidRPr="00BB5AB0">
        <w:rPr>
          <w:sz w:val="28"/>
          <w:szCs w:val="28"/>
        </w:rPr>
        <w:t xml:space="preserve"> и </w:t>
      </w:r>
      <w:r w:rsidRPr="00BB5AB0">
        <w:rPr>
          <w:sz w:val="28"/>
          <w:szCs w:val="28"/>
          <w:lang w:val="ro-RO"/>
        </w:rPr>
        <w:t>(4)</w:t>
      </w:r>
      <w:r w:rsidRPr="00BB5AB0">
        <w:rPr>
          <w:sz w:val="28"/>
          <w:szCs w:val="28"/>
        </w:rPr>
        <w:t xml:space="preserve"> вышеупомянутого закона»</w:t>
      </w:r>
      <w:r w:rsidRPr="00BB5AB0">
        <w:rPr>
          <w:sz w:val="28"/>
          <w:szCs w:val="28"/>
          <w:lang w:val="ro-RO"/>
        </w:rPr>
        <w:t>;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b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>
        <w:rPr>
          <w:b/>
          <w:bCs/>
          <w:sz w:val="28"/>
          <w:szCs w:val="28"/>
          <w:lang w:val="ru-RU"/>
        </w:rPr>
        <w:t>у</w:t>
      </w:r>
      <w:r w:rsidRPr="00BB5AB0">
        <w:rPr>
          <w:b/>
          <w:bCs/>
          <w:sz w:val="28"/>
          <w:szCs w:val="28"/>
          <w:lang w:val="ru-RU"/>
        </w:rPr>
        <w:t>чреждения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небанковского финансового сектора </w:t>
      </w:r>
      <w:r w:rsidRPr="00BB5AB0">
        <w:rPr>
          <w:sz w:val="28"/>
          <w:szCs w:val="28"/>
          <w:lang w:val="ru-RU"/>
        </w:rPr>
        <w:t>включают следующие составные части:</w:t>
      </w:r>
    </w:p>
    <w:p w:rsidR="00952BE8" w:rsidRPr="00BB5AB0" w:rsidRDefault="00952BE8" w:rsidP="00952BE8">
      <w:pPr>
        <w:pStyle w:val="NormalWeb"/>
        <w:tabs>
          <w:tab w:val="left" w:pos="426"/>
        </w:tabs>
        <w:ind w:right="566" w:firstLine="0"/>
        <w:rPr>
          <w:sz w:val="28"/>
          <w:szCs w:val="28"/>
        </w:rPr>
      </w:pPr>
      <w:proofErr w:type="gramStart"/>
      <w:r w:rsidRPr="00BB5AB0">
        <w:rPr>
          <w:sz w:val="28"/>
          <w:szCs w:val="28"/>
        </w:rPr>
        <w:t xml:space="preserve">- </w:t>
      </w:r>
      <w:r w:rsidRPr="003B3D75">
        <w:rPr>
          <w:i/>
          <w:sz w:val="28"/>
          <w:szCs w:val="28"/>
        </w:rPr>
        <w:t>страховщик (перестраховщик)</w:t>
      </w:r>
      <w:r w:rsidRPr="00BB5AB0">
        <w:rPr>
          <w:sz w:val="28"/>
          <w:szCs w:val="28"/>
        </w:rPr>
        <w:t xml:space="preserve"> - юридические лица, зарегистрированные в Республике Молдова, которые в соответствии с Законом о страховании № 407-XVI от 21 декабря 2006 года, обладают лицензией на осуществление страховой (перестраховочной) деятельности, которая, главным образом, состоит в: представлении предложений о заключении договоров страхования и перестрахования, ведении переговоров и заключении таких договоров, получении премий, урегулировании ущерба, осуществлении действий по возмещению расходов и регрессной </w:t>
      </w:r>
      <w:r w:rsidRPr="00BB5AB0">
        <w:rPr>
          <w:sz w:val="28"/>
          <w:szCs w:val="28"/>
        </w:rPr>
        <w:lastRenderedPageBreak/>
        <w:t>деятельности (согласно</w:t>
      </w:r>
      <w:proofErr w:type="gramEnd"/>
      <w:r w:rsidRPr="00BB5AB0">
        <w:rPr>
          <w:sz w:val="28"/>
          <w:szCs w:val="28"/>
        </w:rPr>
        <w:t xml:space="preserve"> статье 1 Закона о страховании № 407-XVI от 21 декабря 2006 года);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i/>
          <w:iCs/>
          <w:sz w:val="28"/>
          <w:szCs w:val="28"/>
          <w:lang w:val="ru-RU"/>
        </w:rPr>
        <w:t xml:space="preserve">- </w:t>
      </w:r>
      <w:r w:rsidRPr="003B3D75">
        <w:rPr>
          <w:bCs/>
          <w:i/>
          <w:iCs/>
          <w:sz w:val="28"/>
          <w:szCs w:val="28"/>
          <w:lang w:val="ru-RU"/>
        </w:rPr>
        <w:t>негосударственные пенсионные фонды</w:t>
      </w:r>
      <w:r w:rsidRPr="00BB5AB0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BB5AB0">
        <w:rPr>
          <w:sz w:val="28"/>
          <w:szCs w:val="28"/>
          <w:lang w:val="ru-RU"/>
        </w:rPr>
        <w:t>– некоммерческие организации, осуществляющие сбор и учет денежных взносов, внесенных добровольно физическими или юридическими лицами либо от их имени, обеспечивающие приращение этих сре</w:t>
      </w:r>
      <w:proofErr w:type="gramStart"/>
      <w:r w:rsidRPr="00BB5AB0">
        <w:rPr>
          <w:sz w:val="28"/>
          <w:szCs w:val="28"/>
          <w:lang w:val="ru-RU"/>
        </w:rPr>
        <w:t>дств дл</w:t>
      </w:r>
      <w:proofErr w:type="gramEnd"/>
      <w:r w:rsidRPr="00BB5AB0">
        <w:rPr>
          <w:sz w:val="28"/>
          <w:szCs w:val="28"/>
          <w:lang w:val="ru-RU"/>
        </w:rPr>
        <w:t xml:space="preserve">я выплаты дополнительной пенсии (согласно ст.2 Закона о негосударственных пенсионных фондах № 329-XIV от 25 марта 1999 года); 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sz w:val="28"/>
          <w:szCs w:val="28"/>
        </w:rPr>
        <w:t xml:space="preserve">- </w:t>
      </w:r>
      <w:proofErr w:type="spellStart"/>
      <w:r w:rsidRPr="003B3D75">
        <w:rPr>
          <w:bCs/>
          <w:i/>
          <w:iCs/>
          <w:sz w:val="28"/>
          <w:szCs w:val="28"/>
        </w:rPr>
        <w:t>микрофинансовые</w:t>
      </w:r>
      <w:proofErr w:type="spellEnd"/>
      <w:r w:rsidRPr="003B3D75">
        <w:rPr>
          <w:bCs/>
          <w:i/>
          <w:iCs/>
          <w:sz w:val="28"/>
          <w:szCs w:val="28"/>
        </w:rPr>
        <w:t xml:space="preserve"> организации</w:t>
      </w:r>
      <w:r w:rsidRPr="00BB5AB0">
        <w:rPr>
          <w:b/>
          <w:bCs/>
          <w:i/>
          <w:iCs/>
          <w:sz w:val="28"/>
          <w:szCs w:val="28"/>
        </w:rPr>
        <w:t xml:space="preserve"> </w:t>
      </w:r>
      <w:r w:rsidRPr="00BB5AB0">
        <w:rPr>
          <w:i/>
          <w:iCs/>
          <w:sz w:val="28"/>
          <w:szCs w:val="28"/>
        </w:rPr>
        <w:t xml:space="preserve">– </w:t>
      </w:r>
      <w:r w:rsidRPr="00BB5AB0">
        <w:rPr>
          <w:iCs/>
          <w:sz w:val="28"/>
          <w:szCs w:val="28"/>
        </w:rPr>
        <w:t xml:space="preserve">юридические лица, основная деятельность которых состоит в оказании </w:t>
      </w:r>
      <w:proofErr w:type="spellStart"/>
      <w:r w:rsidRPr="00BB5AB0">
        <w:rPr>
          <w:iCs/>
          <w:sz w:val="28"/>
          <w:szCs w:val="28"/>
        </w:rPr>
        <w:t>микрофинансовых</w:t>
      </w:r>
      <w:proofErr w:type="spellEnd"/>
      <w:r w:rsidRPr="00BB5AB0">
        <w:rPr>
          <w:iCs/>
          <w:sz w:val="28"/>
          <w:szCs w:val="28"/>
        </w:rPr>
        <w:t xml:space="preserve"> услуг, а именно в предоставлении займов и управлении ими, гарантировании займов и банковских кредитов, осуществлении инвестиций, долевых вложений  </w:t>
      </w:r>
      <w:r w:rsidRPr="00BB5AB0">
        <w:rPr>
          <w:sz w:val="28"/>
          <w:szCs w:val="28"/>
        </w:rPr>
        <w:t xml:space="preserve">(согласно статье 7 Закона о </w:t>
      </w:r>
      <w:proofErr w:type="spellStart"/>
      <w:r w:rsidRPr="00BB5AB0">
        <w:rPr>
          <w:sz w:val="28"/>
          <w:szCs w:val="28"/>
        </w:rPr>
        <w:t>микрофинансовых</w:t>
      </w:r>
      <w:proofErr w:type="spellEnd"/>
      <w:r w:rsidRPr="00BB5AB0">
        <w:rPr>
          <w:sz w:val="28"/>
          <w:szCs w:val="28"/>
        </w:rPr>
        <w:t xml:space="preserve"> организациях № 280-XV от 22 июля 2004 года);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i/>
          <w:iCs/>
          <w:sz w:val="28"/>
          <w:szCs w:val="28"/>
        </w:rPr>
        <w:t xml:space="preserve">- </w:t>
      </w:r>
      <w:r w:rsidRPr="003B3D75">
        <w:rPr>
          <w:bCs/>
          <w:i/>
          <w:iCs/>
          <w:sz w:val="28"/>
          <w:szCs w:val="28"/>
        </w:rPr>
        <w:t>ссудо-сберегательные ассоциации</w:t>
      </w:r>
      <w:r w:rsidRPr="00BB5AB0">
        <w:rPr>
          <w:bCs/>
          <w:iCs/>
          <w:sz w:val="28"/>
          <w:szCs w:val="28"/>
        </w:rPr>
        <w:t xml:space="preserve">, </w:t>
      </w:r>
      <w:r w:rsidRPr="00BB5AB0">
        <w:rPr>
          <w:sz w:val="28"/>
          <w:szCs w:val="28"/>
        </w:rPr>
        <w:t>категория</w:t>
      </w:r>
      <w:proofErr w:type="gramStart"/>
      <w:r w:rsidRPr="00BB5AB0">
        <w:rPr>
          <w:sz w:val="28"/>
          <w:szCs w:val="28"/>
        </w:rPr>
        <w:t xml:space="preserve"> А</w:t>
      </w:r>
      <w:proofErr w:type="gramEnd"/>
      <w:r w:rsidRPr="00BB5AB0">
        <w:rPr>
          <w:sz w:val="28"/>
          <w:szCs w:val="28"/>
        </w:rPr>
        <w:t xml:space="preserve"> – юридические лица, определенные в понятии «</w:t>
      </w:r>
      <w:r w:rsidRPr="00BB5AB0">
        <w:rPr>
          <w:bCs/>
          <w:iCs/>
          <w:sz w:val="28"/>
          <w:szCs w:val="28"/>
        </w:rPr>
        <w:t xml:space="preserve">ссудо-сберегательные ассоциации», ст. </w:t>
      </w:r>
      <w:r w:rsidRPr="00BB5AB0">
        <w:rPr>
          <w:sz w:val="28"/>
          <w:szCs w:val="28"/>
          <w:lang w:val="ro-RO"/>
        </w:rPr>
        <w:t xml:space="preserve">3 </w:t>
      </w:r>
      <w:r w:rsidRPr="00BB5AB0">
        <w:rPr>
          <w:sz w:val="28"/>
          <w:szCs w:val="28"/>
        </w:rPr>
        <w:t xml:space="preserve">Закона о </w:t>
      </w:r>
      <w:r w:rsidRPr="00BB5AB0">
        <w:rPr>
          <w:bCs/>
          <w:iCs/>
          <w:sz w:val="28"/>
          <w:szCs w:val="28"/>
        </w:rPr>
        <w:t xml:space="preserve">ссудо-сберегательных ассоциациях № </w:t>
      </w:r>
      <w:r w:rsidRPr="00BB5AB0">
        <w:rPr>
          <w:sz w:val="28"/>
          <w:szCs w:val="28"/>
          <w:lang w:val="ro-RO"/>
        </w:rPr>
        <w:t xml:space="preserve">139-XVI </w:t>
      </w:r>
      <w:r w:rsidRPr="00BB5AB0">
        <w:rPr>
          <w:sz w:val="28"/>
          <w:szCs w:val="28"/>
        </w:rPr>
        <w:t>от</w:t>
      </w:r>
      <w:r w:rsidRPr="00BB5AB0">
        <w:rPr>
          <w:sz w:val="28"/>
          <w:szCs w:val="28"/>
          <w:lang w:val="ro-RO"/>
        </w:rPr>
        <w:t xml:space="preserve"> 21 </w:t>
      </w:r>
      <w:r w:rsidRPr="00BB5AB0">
        <w:rPr>
          <w:sz w:val="28"/>
          <w:szCs w:val="28"/>
        </w:rPr>
        <w:t>июня</w:t>
      </w:r>
      <w:r w:rsidRPr="00BB5AB0">
        <w:rPr>
          <w:sz w:val="28"/>
          <w:szCs w:val="28"/>
          <w:lang w:val="ro-RO"/>
        </w:rPr>
        <w:t xml:space="preserve"> 2007</w:t>
      </w:r>
      <w:r w:rsidRPr="00BB5AB0">
        <w:rPr>
          <w:sz w:val="28"/>
          <w:szCs w:val="28"/>
        </w:rPr>
        <w:t>г.</w:t>
      </w:r>
      <w:r w:rsidRPr="00BB5AB0">
        <w:rPr>
          <w:sz w:val="28"/>
          <w:szCs w:val="28"/>
          <w:lang w:val="ro-RO"/>
        </w:rPr>
        <w:t xml:space="preserve">, </w:t>
      </w:r>
      <w:r w:rsidRPr="00BB5AB0">
        <w:rPr>
          <w:sz w:val="28"/>
          <w:szCs w:val="28"/>
        </w:rPr>
        <w:t>обладающие лицензиями категории А</w:t>
      </w:r>
      <w:r w:rsidRPr="00BB5AB0">
        <w:rPr>
          <w:sz w:val="28"/>
          <w:szCs w:val="28"/>
          <w:lang w:val="ro-RO"/>
        </w:rPr>
        <w:t xml:space="preserve">, </w:t>
      </w:r>
      <w:r w:rsidRPr="00BB5AB0">
        <w:rPr>
          <w:sz w:val="28"/>
          <w:szCs w:val="28"/>
        </w:rPr>
        <w:t xml:space="preserve">в соответствии со ст. </w:t>
      </w:r>
      <w:r w:rsidRPr="00BB5AB0">
        <w:rPr>
          <w:sz w:val="28"/>
          <w:szCs w:val="28"/>
          <w:lang w:val="ro-RO"/>
        </w:rPr>
        <w:t>29</w:t>
      </w:r>
      <w:r w:rsidRPr="00BB5AB0">
        <w:rPr>
          <w:sz w:val="28"/>
          <w:szCs w:val="28"/>
        </w:rPr>
        <w:t>,</w:t>
      </w:r>
      <w:r w:rsidRPr="00BB5AB0">
        <w:rPr>
          <w:sz w:val="28"/>
          <w:szCs w:val="28"/>
          <w:lang w:val="ro-RO"/>
        </w:rPr>
        <w:t xml:space="preserve"> </w:t>
      </w:r>
      <w:r w:rsidRPr="00BB5AB0">
        <w:rPr>
          <w:sz w:val="28"/>
          <w:szCs w:val="28"/>
        </w:rPr>
        <w:t xml:space="preserve">параграфом </w:t>
      </w:r>
      <w:r w:rsidRPr="00BB5AB0">
        <w:rPr>
          <w:sz w:val="28"/>
          <w:szCs w:val="28"/>
          <w:lang w:val="ro-RO"/>
        </w:rPr>
        <w:t>(</w:t>
      </w:r>
      <w:r w:rsidRPr="00BB5AB0">
        <w:rPr>
          <w:sz w:val="28"/>
          <w:szCs w:val="28"/>
        </w:rPr>
        <w:t>2</w:t>
      </w:r>
      <w:r w:rsidRPr="00BB5AB0">
        <w:rPr>
          <w:sz w:val="28"/>
          <w:szCs w:val="28"/>
          <w:lang w:val="ro-RO"/>
        </w:rPr>
        <w:t>)</w:t>
      </w:r>
      <w:r w:rsidRPr="00BB5AB0">
        <w:rPr>
          <w:sz w:val="28"/>
          <w:szCs w:val="28"/>
        </w:rPr>
        <w:t xml:space="preserve"> упомянутого закона</w:t>
      </w:r>
      <w:r w:rsidRPr="00BB5AB0">
        <w:rPr>
          <w:sz w:val="28"/>
          <w:szCs w:val="28"/>
          <w:lang w:val="ro-RO"/>
        </w:rPr>
        <w:t>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proofErr w:type="gramStart"/>
      <w:r w:rsidRPr="00BB5AB0">
        <w:rPr>
          <w:b/>
          <w:i/>
          <w:iCs/>
          <w:sz w:val="28"/>
          <w:szCs w:val="28"/>
        </w:rPr>
        <w:t>-</w:t>
      </w:r>
      <w:r w:rsidRPr="003B3D75">
        <w:rPr>
          <w:i/>
          <w:iCs/>
          <w:sz w:val="28"/>
          <w:szCs w:val="28"/>
        </w:rPr>
        <w:t xml:space="preserve"> организации коллективного инвестирования в ценные бумаги</w:t>
      </w:r>
      <w:r w:rsidRPr="003B3D75">
        <w:rPr>
          <w:sz w:val="28"/>
          <w:szCs w:val="28"/>
        </w:rPr>
        <w:t xml:space="preserve"> </w:t>
      </w:r>
      <w:r w:rsidRPr="00BB5AB0">
        <w:rPr>
          <w:sz w:val="28"/>
          <w:szCs w:val="28"/>
        </w:rPr>
        <w:t>– субъекты с юридическим статусом, созданные на основе учредительного акта в форме инвестиционных компаний либо на основе договора простого товарищества, без учреждения юридического лица, в форме инвестиционных фондов, которые действуют в соответствии с принципом распределения рисков и деятельность которых состоит в привлечении и сборе свободных денежных средств физических и/или юридических лиц путем выпуска и</w:t>
      </w:r>
      <w:proofErr w:type="gramEnd"/>
      <w:r w:rsidRPr="00BB5AB0">
        <w:rPr>
          <w:sz w:val="28"/>
          <w:szCs w:val="28"/>
        </w:rPr>
        <w:t xml:space="preserve"> размещения акций или инвестиционных паев с целью их последующего инвестирования в обращаемые ценные бумаги и/или в другие финансовые инструменты либо в другие активы (согласно статье 6 Закона о рынке капитала № 171 от 11.07.2012г.);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i/>
          <w:iCs/>
          <w:sz w:val="28"/>
          <w:szCs w:val="28"/>
        </w:rPr>
        <w:t xml:space="preserve">- </w:t>
      </w:r>
      <w:r w:rsidRPr="003B3D75">
        <w:rPr>
          <w:bCs/>
          <w:i/>
          <w:iCs/>
          <w:sz w:val="28"/>
          <w:szCs w:val="28"/>
        </w:rPr>
        <w:t>финансовые лизинговые компании</w:t>
      </w:r>
      <w:r w:rsidRPr="00BB5AB0">
        <w:rPr>
          <w:sz w:val="28"/>
          <w:szCs w:val="28"/>
        </w:rPr>
        <w:t xml:space="preserve"> – юридические лица, основная деятельность которых состоит в финансировании покупки материальных активов (согласно Закону о лизинге № 59-XVI от 28 апреля 2005 года); 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 w:rsidRPr="003B3D75">
        <w:rPr>
          <w:bCs/>
          <w:i/>
          <w:iCs/>
          <w:sz w:val="28"/>
          <w:szCs w:val="28"/>
        </w:rPr>
        <w:t>финансовые вспомогательные единицы</w:t>
      </w:r>
      <w:r w:rsidRPr="00BB5AB0">
        <w:rPr>
          <w:b/>
          <w:bCs/>
          <w:i/>
          <w:iCs/>
          <w:sz w:val="28"/>
          <w:szCs w:val="28"/>
        </w:rPr>
        <w:t xml:space="preserve"> </w:t>
      </w:r>
      <w:r w:rsidRPr="00BB5AB0">
        <w:rPr>
          <w:sz w:val="28"/>
          <w:szCs w:val="28"/>
        </w:rPr>
        <w:t>– финансовые учреждения, деятельность которых связана с финансовым посредничеством, но которые не выступают финансовыми посредниками.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  <w:lang w:val="ru-RU"/>
        </w:rPr>
        <w:t xml:space="preserve">2) Сектор государственного управления </w:t>
      </w:r>
      <w:r w:rsidRPr="00BB5AB0">
        <w:rPr>
          <w:bCs/>
          <w:iCs/>
          <w:sz w:val="28"/>
          <w:szCs w:val="28"/>
          <w:lang w:val="ru-RU"/>
        </w:rPr>
        <w:t xml:space="preserve">включает институциональные единицы, основная деятельность которых состоит в производстве нерыночных услуг для индивидуальных и коллективных потребностей и осуществлении операций по </w:t>
      </w:r>
      <w:r w:rsidRPr="00BB5AB0">
        <w:rPr>
          <w:bCs/>
          <w:iCs/>
          <w:sz w:val="28"/>
          <w:szCs w:val="28"/>
          <w:lang w:val="ru-RU"/>
        </w:rPr>
        <w:lastRenderedPageBreak/>
        <w:t>перераспределению доходов государства</w:t>
      </w:r>
      <w:r w:rsidRPr="00BB5AB0">
        <w:rPr>
          <w:sz w:val="28"/>
          <w:szCs w:val="28"/>
          <w:lang w:val="ru-RU"/>
        </w:rPr>
        <w:t xml:space="preserve">. Ресурсы этих единиц формируются за счет обязательных платежей единиц, принадлежащих другим институциональным секторам (согласно Системе национальных счетов). Данный институциональный сектор подразделяется на два подсектора: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a) </w:t>
      </w:r>
      <w:r w:rsidRPr="003B3D75">
        <w:rPr>
          <w:b/>
          <w:bCs/>
          <w:sz w:val="28"/>
          <w:szCs w:val="28"/>
        </w:rPr>
        <w:t>органы центрального публичного управления</w:t>
      </w:r>
      <w:r w:rsidRPr="00BB5AB0">
        <w:rPr>
          <w:b/>
          <w:bCs/>
          <w:i/>
          <w:sz w:val="28"/>
          <w:szCs w:val="28"/>
        </w:rPr>
        <w:t xml:space="preserve"> -</w:t>
      </w:r>
      <w:r w:rsidRPr="00BB5AB0">
        <w:rPr>
          <w:sz w:val="28"/>
          <w:szCs w:val="28"/>
        </w:rPr>
        <w:t xml:space="preserve"> включают центральные органы, компетенция которых распространяется на всю территорию страны, в том числе некоммерческие организации, которые контролируются и финансируются органами центрального публичного управления (согласно Системе национальных счетов);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b)</w:t>
      </w:r>
      <w:r w:rsidRPr="00BB5AB0">
        <w:rPr>
          <w:b/>
          <w:bCs/>
          <w:i/>
          <w:iCs/>
          <w:sz w:val="28"/>
          <w:szCs w:val="28"/>
        </w:rPr>
        <w:t xml:space="preserve"> </w:t>
      </w:r>
      <w:r w:rsidRPr="003B3D75">
        <w:rPr>
          <w:b/>
          <w:bCs/>
          <w:sz w:val="28"/>
          <w:szCs w:val="28"/>
        </w:rPr>
        <w:t>органы местного публичного управления</w:t>
      </w:r>
      <w:r w:rsidRPr="00BB5AB0">
        <w:rPr>
          <w:b/>
          <w:bCs/>
          <w:i/>
          <w:sz w:val="28"/>
          <w:szCs w:val="28"/>
        </w:rPr>
        <w:t xml:space="preserve"> -</w:t>
      </w:r>
      <w:r w:rsidRPr="00BB5AB0">
        <w:rPr>
          <w:sz w:val="28"/>
          <w:szCs w:val="28"/>
        </w:rPr>
        <w:t xml:space="preserve"> включают органы публичного управления, компетенция которых распространяется лишь на одну единицу местного управления, в том числе некоммерческие организации, которые контролируются и финансируются органами местного публичного управления (согласно Системе национальных счетов).</w:t>
      </w:r>
    </w:p>
    <w:p w:rsidR="00952BE8" w:rsidRPr="00BB5AB0" w:rsidRDefault="00952BE8" w:rsidP="00952BE8">
      <w:pPr>
        <w:pStyle w:val="NormalWeb"/>
        <w:tabs>
          <w:tab w:val="left" w:pos="426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3) Сектор нефинансовых обществ </w:t>
      </w:r>
      <w:r w:rsidRPr="00BB5AB0">
        <w:rPr>
          <w:sz w:val="28"/>
          <w:szCs w:val="28"/>
        </w:rPr>
        <w:t xml:space="preserve">объединяет нефинансовые институциональные единицы, функцией которых является производство товаров и нефинансовых услуг для рынка и основные ресурсы которых формируются за счет средств, полученных от продажи товаров и услуг (согласно Системе национальных счетов). 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 </w:t>
      </w:r>
      <w:r w:rsidRPr="00BB5AB0">
        <w:rPr>
          <w:sz w:val="28"/>
          <w:szCs w:val="28"/>
        </w:rPr>
        <w:t xml:space="preserve">Данный сектор объединяет деятельность коммерческих обществ, в том числе их филиалов и представительств, а также аффилированных коммерческих обществ, основной целью которых является производство, продажа товаров и оказание нефинансовых услуг, и подразделяется на два подсектора: 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sz w:val="28"/>
          <w:szCs w:val="28"/>
          <w:lang w:val="ru-RU"/>
        </w:rPr>
        <w:t xml:space="preserve"> </w:t>
      </w:r>
      <w:r w:rsidRPr="00BB5AB0">
        <w:rPr>
          <w:b/>
          <w:bCs/>
          <w:i/>
          <w:iCs/>
          <w:sz w:val="28"/>
          <w:szCs w:val="28"/>
        </w:rPr>
        <w:t>a</w:t>
      </w:r>
      <w:r w:rsidRPr="00BB5AB0">
        <w:rPr>
          <w:b/>
          <w:bCs/>
          <w:i/>
          <w:iCs/>
          <w:sz w:val="28"/>
          <w:szCs w:val="28"/>
          <w:lang w:val="ru-RU"/>
        </w:rPr>
        <w:t xml:space="preserve">) </w:t>
      </w:r>
      <w:r w:rsidRPr="003B3D75">
        <w:rPr>
          <w:b/>
          <w:bCs/>
          <w:iCs/>
          <w:sz w:val="28"/>
          <w:szCs w:val="28"/>
          <w:lang w:val="ru-RU"/>
        </w:rPr>
        <w:t xml:space="preserve">нефинансовые коммерческие общества с публичным мажоритарным капиталом </w:t>
      </w:r>
      <w:r w:rsidRPr="00BB5AB0">
        <w:rPr>
          <w:b/>
          <w:bCs/>
          <w:i/>
          <w:iCs/>
          <w:sz w:val="28"/>
          <w:szCs w:val="28"/>
          <w:lang w:val="ru-RU"/>
        </w:rPr>
        <w:t xml:space="preserve">- </w:t>
      </w:r>
      <w:r w:rsidRPr="00BB5AB0">
        <w:rPr>
          <w:bCs/>
          <w:iCs/>
          <w:sz w:val="28"/>
          <w:szCs w:val="28"/>
          <w:lang w:val="ru-RU"/>
        </w:rPr>
        <w:t>включают коммерческие общества, а также аффилированные коммерческие общества, которые контролируются органами публичного управления, в случае если последние владеют правом собственности более чем на 50% капитала обществ</w:t>
      </w:r>
      <w:r w:rsidRPr="00BB5AB0">
        <w:rPr>
          <w:sz w:val="28"/>
          <w:szCs w:val="28"/>
          <w:lang w:val="ru-RU"/>
        </w:rPr>
        <w:t xml:space="preserve">;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i/>
          <w:iCs/>
          <w:sz w:val="28"/>
          <w:szCs w:val="28"/>
        </w:rPr>
        <w:t xml:space="preserve">b) </w:t>
      </w:r>
      <w:r w:rsidRPr="003B3D75">
        <w:rPr>
          <w:b/>
          <w:bCs/>
          <w:iCs/>
          <w:sz w:val="28"/>
          <w:szCs w:val="28"/>
        </w:rPr>
        <w:t>нефинансовые коммерческие общества с частным мажоритарным капиталом</w:t>
      </w:r>
      <w:r w:rsidRPr="00BB5AB0">
        <w:rPr>
          <w:b/>
          <w:bCs/>
          <w:i/>
          <w:iCs/>
          <w:sz w:val="28"/>
          <w:szCs w:val="28"/>
        </w:rPr>
        <w:t xml:space="preserve"> - </w:t>
      </w:r>
      <w:r w:rsidRPr="00BB5AB0">
        <w:rPr>
          <w:bCs/>
          <w:iCs/>
          <w:sz w:val="28"/>
          <w:szCs w:val="28"/>
        </w:rPr>
        <w:t>включают коммерческие общества, в которых частному сектору или иностранному капиталу принадлежат более 50% капитала</w:t>
      </w:r>
      <w:r w:rsidRPr="00BB5AB0">
        <w:rPr>
          <w:sz w:val="28"/>
          <w:szCs w:val="28"/>
        </w:rPr>
        <w:t>.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  <w:lang w:val="ru-RU"/>
        </w:rPr>
        <w:t>4) Прочие секторы-резиденты</w:t>
      </w:r>
      <w:r w:rsidRPr="00BB5AB0">
        <w:rPr>
          <w:sz w:val="28"/>
          <w:szCs w:val="28"/>
          <w:lang w:val="ru-RU"/>
        </w:rPr>
        <w:t xml:space="preserve"> состоят из следующих подразделов: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a) </w:t>
      </w:r>
      <w:r w:rsidRPr="003B3D75">
        <w:rPr>
          <w:b/>
          <w:bCs/>
          <w:sz w:val="28"/>
          <w:szCs w:val="28"/>
        </w:rPr>
        <w:t>домашние хозяйства</w:t>
      </w:r>
      <w:r w:rsidRPr="00BB5AB0">
        <w:rPr>
          <w:b/>
          <w:bCs/>
          <w:sz w:val="28"/>
          <w:szCs w:val="28"/>
        </w:rPr>
        <w:t xml:space="preserve"> – </w:t>
      </w:r>
      <w:r w:rsidRPr="00BB5AB0">
        <w:rPr>
          <w:sz w:val="28"/>
          <w:szCs w:val="28"/>
        </w:rPr>
        <w:t>включают отдельные единицы или группы единиц, исполняющих одновременно функцию потребителей и возможно функцию производителей.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sz w:val="28"/>
          <w:szCs w:val="28"/>
        </w:rPr>
        <w:t xml:space="preserve">К данному подсектору относятся: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- </w:t>
      </w:r>
      <w:r w:rsidRPr="003B3D75">
        <w:rPr>
          <w:bCs/>
          <w:i/>
          <w:sz w:val="28"/>
          <w:szCs w:val="28"/>
        </w:rPr>
        <w:t>физические лица,</w:t>
      </w:r>
      <w:r w:rsidRPr="00BB5AB0">
        <w:rPr>
          <w:b/>
          <w:bCs/>
          <w:sz w:val="28"/>
          <w:szCs w:val="28"/>
        </w:rPr>
        <w:t xml:space="preserve"> </w:t>
      </w:r>
      <w:r w:rsidRPr="00BB5AB0">
        <w:rPr>
          <w:bCs/>
          <w:sz w:val="28"/>
          <w:szCs w:val="28"/>
        </w:rPr>
        <w:t xml:space="preserve">определяются как физические лица, которые проживают одиноко, и </w:t>
      </w:r>
      <w:r w:rsidRPr="00BB5AB0">
        <w:rPr>
          <w:sz w:val="28"/>
          <w:szCs w:val="28"/>
        </w:rPr>
        <w:t xml:space="preserve">группы физических лиц, которые проживают в </w:t>
      </w:r>
      <w:r w:rsidRPr="00BB5AB0">
        <w:rPr>
          <w:sz w:val="28"/>
          <w:szCs w:val="28"/>
        </w:rPr>
        <w:lastRenderedPageBreak/>
        <w:t xml:space="preserve">одном и том же жилище, потребляют коллективно некоторые виды товаров и услуг и возможно производят товары и/или нефинансовые услуги исключительно для собственного потребления;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- </w:t>
      </w:r>
      <w:r w:rsidRPr="003B3D75">
        <w:rPr>
          <w:bCs/>
          <w:i/>
          <w:sz w:val="28"/>
          <w:szCs w:val="28"/>
        </w:rPr>
        <w:t>физические лица, которые осуществляют деятельность</w:t>
      </w:r>
      <w:r w:rsidRPr="00BB5AB0">
        <w:rPr>
          <w:b/>
          <w:bCs/>
          <w:sz w:val="28"/>
          <w:szCs w:val="28"/>
        </w:rPr>
        <w:t xml:space="preserve"> </w:t>
      </w:r>
      <w:r w:rsidRPr="00BB5AB0">
        <w:rPr>
          <w:bCs/>
          <w:sz w:val="28"/>
          <w:szCs w:val="28"/>
        </w:rPr>
        <w:t>в рамках ассоциаций без юридического лица и являются производителями товаров и/или услуг для рынка, а именно индивидуальные предприятия, крестьянские хозяйства, патентообладатели, нотариусы, адвокаты, судебные исполнители и др</w:t>
      </w:r>
      <w:r w:rsidRPr="00BB5AB0">
        <w:rPr>
          <w:sz w:val="28"/>
          <w:szCs w:val="28"/>
        </w:rPr>
        <w:t>.;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proofErr w:type="gramStart"/>
      <w:r w:rsidRPr="00BB5AB0">
        <w:rPr>
          <w:b/>
          <w:bCs/>
          <w:sz w:val="28"/>
          <w:szCs w:val="28"/>
        </w:rPr>
        <w:t xml:space="preserve">b) </w:t>
      </w:r>
      <w:r w:rsidRPr="003B3D75">
        <w:rPr>
          <w:b/>
          <w:bCs/>
          <w:sz w:val="28"/>
          <w:szCs w:val="28"/>
        </w:rPr>
        <w:t>организации, не преследующие цель извлечения прибыли, обслуживающие домашние хозяйства</w:t>
      </w:r>
      <w:r w:rsidRPr="00BB5AB0">
        <w:rPr>
          <w:b/>
          <w:bCs/>
          <w:sz w:val="28"/>
          <w:szCs w:val="28"/>
        </w:rPr>
        <w:t xml:space="preserve"> </w:t>
      </w:r>
      <w:r w:rsidRPr="00BB5AB0">
        <w:rPr>
          <w:sz w:val="28"/>
          <w:szCs w:val="28"/>
        </w:rPr>
        <w:t>объединяют институциональные единицы, которые предоставляют нерыночные услуги домашним хозяйствам, и ресурсы которых формируются за счет добровольных взносов домашних хозяйств и доходов от собственности</w:t>
      </w:r>
      <w:r w:rsidRPr="00BB5AB0">
        <w:rPr>
          <w:bCs/>
          <w:sz w:val="28"/>
          <w:szCs w:val="28"/>
        </w:rPr>
        <w:t xml:space="preserve"> и которые включают некоммерческие организации, обслуживающие домашние хозяйства</w:t>
      </w:r>
      <w:r w:rsidRPr="00BB5AB0">
        <w:rPr>
          <w:sz w:val="28"/>
          <w:szCs w:val="28"/>
        </w:rPr>
        <w:t xml:space="preserve">: профессиональные союзы, политические партии, религиозные общества, культурные и спортивные ассоциации и др. (согласно Системе национальных счетов). </w:t>
      </w:r>
      <w:proofErr w:type="gramEnd"/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2. </w:t>
      </w:r>
      <w:r w:rsidRPr="00BB5AB0">
        <w:rPr>
          <w:sz w:val="28"/>
          <w:szCs w:val="28"/>
        </w:rPr>
        <w:t xml:space="preserve">Балансовые активы представляются по балансовой стоимости (начисленные проценты в том числе) и классифицируются в соответствии с нижеследующим: 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1) </w:t>
      </w:r>
      <w:r>
        <w:rPr>
          <w:b/>
          <w:sz w:val="28"/>
          <w:szCs w:val="28"/>
        </w:rPr>
        <w:t>М</w:t>
      </w:r>
      <w:r w:rsidRPr="00BB5AB0">
        <w:rPr>
          <w:b/>
          <w:sz w:val="28"/>
          <w:szCs w:val="28"/>
        </w:rPr>
        <w:t>атериальные и нематериальные активы</w:t>
      </w:r>
      <w:r w:rsidRPr="00BB5AB0">
        <w:rPr>
          <w:b/>
          <w:bCs/>
          <w:sz w:val="28"/>
          <w:szCs w:val="28"/>
        </w:rPr>
        <w:t xml:space="preserve"> </w:t>
      </w:r>
      <w:r w:rsidRPr="00BB5AB0">
        <w:rPr>
          <w:sz w:val="28"/>
          <w:szCs w:val="28"/>
        </w:rPr>
        <w:t>– являются фиксированными материальными и нематериальными активами, предназначенными для употребления на срок более одного года; в данную категорию включаются земельные участки и здания, оборудование, программные обеспечения и др. Нефинансовые активы включают:</w:t>
      </w:r>
    </w:p>
    <w:p w:rsidR="00952BE8" w:rsidRPr="003B3D75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3B3D75">
        <w:rPr>
          <w:b/>
          <w:bCs/>
          <w:sz w:val="28"/>
          <w:szCs w:val="28"/>
        </w:rPr>
        <w:t>а) основные средства;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Cs/>
          <w:i/>
          <w:sz w:val="28"/>
          <w:szCs w:val="28"/>
        </w:rPr>
      </w:pPr>
      <w:r w:rsidRPr="003B3D75">
        <w:rPr>
          <w:b/>
          <w:bCs/>
          <w:sz w:val="28"/>
          <w:szCs w:val="28"/>
          <w:lang w:val="ro-RO"/>
        </w:rPr>
        <w:t xml:space="preserve">b) </w:t>
      </w:r>
      <w:r w:rsidRPr="003B3D75">
        <w:rPr>
          <w:b/>
          <w:bCs/>
          <w:sz w:val="28"/>
          <w:szCs w:val="28"/>
        </w:rPr>
        <w:t>прочие материальные и нематериальные активы;</w:t>
      </w:r>
    </w:p>
    <w:p w:rsidR="00952BE8" w:rsidRPr="00BB5AB0" w:rsidRDefault="00952BE8" w:rsidP="00952BE8">
      <w:pPr>
        <w:pStyle w:val="NormalWeb"/>
        <w:numPr>
          <w:ilvl w:val="0"/>
          <w:numId w:val="46"/>
        </w:numPr>
        <w:tabs>
          <w:tab w:val="left" w:pos="450"/>
        </w:tabs>
        <w:ind w:left="426" w:right="56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BB5AB0">
        <w:rPr>
          <w:b/>
          <w:bCs/>
          <w:sz w:val="28"/>
          <w:szCs w:val="28"/>
        </w:rPr>
        <w:t>енежные средства и депозиты</w:t>
      </w:r>
      <w:r w:rsidRPr="00BB5AB0">
        <w:rPr>
          <w:b/>
          <w:sz w:val="28"/>
          <w:szCs w:val="28"/>
        </w:rPr>
        <w:t>:</w:t>
      </w:r>
    </w:p>
    <w:p w:rsidR="00952BE8" w:rsidRPr="00BB5AB0" w:rsidRDefault="00952BE8" w:rsidP="00952BE8">
      <w:pPr>
        <w:pStyle w:val="NormalWeb"/>
        <w:numPr>
          <w:ilvl w:val="0"/>
          <w:numId w:val="30"/>
        </w:numPr>
        <w:tabs>
          <w:tab w:val="left" w:pos="0"/>
          <w:tab w:val="left" w:pos="450"/>
        </w:tabs>
        <w:ind w:left="0"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>денежные средства</w:t>
      </w:r>
      <w:r w:rsidRPr="00BB5AB0">
        <w:rPr>
          <w:sz w:val="28"/>
          <w:szCs w:val="28"/>
        </w:rPr>
        <w:t xml:space="preserve"> – банкноты и монеты, которые имеют номинальную стоимость и выпущены центральными банками или правительствами. В данную категорию включаются и дорожные чеки;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6E4A11">
        <w:rPr>
          <w:b/>
          <w:bCs/>
          <w:sz w:val="28"/>
          <w:szCs w:val="28"/>
          <w:lang w:val="ro-RO"/>
        </w:rPr>
        <w:t>b)</w:t>
      </w:r>
      <w:r w:rsidRPr="00BB5AB0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</w:rPr>
        <w:t>д</w:t>
      </w:r>
      <w:r w:rsidRPr="00BB5AB0">
        <w:rPr>
          <w:b/>
          <w:bCs/>
          <w:sz w:val="28"/>
          <w:szCs w:val="28"/>
        </w:rPr>
        <w:t xml:space="preserve">епозиты </w:t>
      </w:r>
      <w:r w:rsidRPr="00BB5AB0">
        <w:rPr>
          <w:bCs/>
          <w:sz w:val="28"/>
          <w:szCs w:val="28"/>
        </w:rPr>
        <w:t xml:space="preserve">– </w:t>
      </w:r>
      <w:r w:rsidRPr="00BB5AB0">
        <w:rPr>
          <w:sz w:val="28"/>
          <w:szCs w:val="28"/>
        </w:rPr>
        <w:t xml:space="preserve">вложенные денежные средства, которые подлежат возврату в срок либо до востребования с процентами или без них или с какой-либо другой выгодой на условиях, установленных совместно депонентами либо уполномоченными ими лицами, с одной стороны,  и банками и/или организациями небанковского финансового сектора принимающим денежные средства, с другой стороны, а также не относятся к субординированным долгам, к праву собственности или к оказанию услуг, включая страховые, и  подтверждаются или не подтверждаются любой записью, любой квитанцией, любой справкой, </w:t>
      </w:r>
      <w:r w:rsidRPr="00BB5AB0">
        <w:rPr>
          <w:sz w:val="28"/>
          <w:szCs w:val="28"/>
        </w:rPr>
        <w:lastRenderedPageBreak/>
        <w:t>нотой или другими документами банков и организаций принимающими денежные средства. Депозиты включают: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sz w:val="28"/>
          <w:szCs w:val="28"/>
        </w:rPr>
        <w:t xml:space="preserve">- </w:t>
      </w:r>
      <w:r w:rsidRPr="006E4A11">
        <w:rPr>
          <w:bCs/>
          <w:i/>
          <w:sz w:val="28"/>
          <w:szCs w:val="28"/>
        </w:rPr>
        <w:t>переводные депозиты</w:t>
      </w:r>
      <w:r w:rsidRPr="00BB5AB0">
        <w:rPr>
          <w:sz w:val="28"/>
          <w:szCs w:val="28"/>
        </w:rPr>
        <w:t xml:space="preserve"> – </w:t>
      </w:r>
      <w:r w:rsidRPr="00BB5AB0">
        <w:rPr>
          <w:color w:val="000000"/>
          <w:sz w:val="28"/>
          <w:szCs w:val="28"/>
        </w:rPr>
        <w:t>депозиты, которые могут быть изъяты наличными деньгами без уведомления, без уплаты штрафа либо без ограничений и могут  непосредственно использоваться для совершения платежей посредством чеков, полисов, платежных поручений, прямых записей на счетах/расчетах, а также для осуществления других механизмов прямых платежей</w:t>
      </w:r>
      <w:r w:rsidRPr="00BB5AB0">
        <w:rPr>
          <w:sz w:val="28"/>
          <w:szCs w:val="28"/>
        </w:rPr>
        <w:t>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sz w:val="28"/>
          <w:szCs w:val="28"/>
        </w:rPr>
        <w:t xml:space="preserve"> - </w:t>
      </w:r>
      <w:r w:rsidRPr="006E4A11">
        <w:rPr>
          <w:i/>
          <w:sz w:val="28"/>
          <w:szCs w:val="28"/>
        </w:rPr>
        <w:t>к прочим депозитам</w:t>
      </w:r>
      <w:r w:rsidRPr="00BB5AB0">
        <w:rPr>
          <w:sz w:val="28"/>
          <w:szCs w:val="28"/>
        </w:rPr>
        <w:t xml:space="preserve"> относятся все требования, подтвержденные доказательствами депозита, за исключением переводных депозитов. Данная категория включает:</w:t>
      </w:r>
    </w:p>
    <w:p w:rsidR="00952BE8" w:rsidRPr="00BB5AB0" w:rsidRDefault="00952BE8" w:rsidP="00952BE8">
      <w:pPr>
        <w:pStyle w:val="NormalWeb"/>
        <w:tabs>
          <w:tab w:val="left" w:pos="810"/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1.</w:t>
      </w:r>
      <w:r w:rsidRPr="00BB5A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5AB0">
        <w:rPr>
          <w:b/>
          <w:i/>
          <w:iCs/>
          <w:sz w:val="28"/>
          <w:szCs w:val="28"/>
        </w:rPr>
        <w:t>рочные депозиты</w:t>
      </w:r>
      <w:r w:rsidRPr="00BB5AB0">
        <w:rPr>
          <w:sz w:val="28"/>
          <w:szCs w:val="28"/>
        </w:rPr>
        <w:t xml:space="preserve"> – депозиты, сформированные из краткосрочных или среднесрочных и долгосрочных фондов, вложенных в банк и/или организацию небанковского финансового сектора, принимающую депозиты, на заранее определенный период. Срочные депозиты являются непереводными депозитами, которые не могут быть преобразованы в наличные деньги до наступления зафиксированного срока либо могут быть преобразованы с уплатой соответствующей пени;</w:t>
      </w:r>
    </w:p>
    <w:p w:rsidR="00952BE8" w:rsidRPr="00BB5AB0" w:rsidRDefault="00952BE8" w:rsidP="00952BE8">
      <w:pPr>
        <w:pStyle w:val="NormalWeb"/>
        <w:tabs>
          <w:tab w:val="left" w:pos="810"/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2.</w:t>
      </w:r>
      <w:r w:rsidRPr="00BB5A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BB5AB0">
        <w:rPr>
          <w:b/>
          <w:i/>
          <w:iCs/>
          <w:sz w:val="28"/>
          <w:szCs w:val="28"/>
        </w:rPr>
        <w:t>берегательные депозиты</w:t>
      </w:r>
      <w:r w:rsidRPr="00BB5AB0">
        <w:rPr>
          <w:i/>
          <w:iCs/>
          <w:sz w:val="28"/>
          <w:szCs w:val="28"/>
        </w:rPr>
        <w:t xml:space="preserve"> </w:t>
      </w:r>
      <w:r w:rsidRPr="00BB5AB0">
        <w:rPr>
          <w:sz w:val="28"/>
          <w:szCs w:val="28"/>
        </w:rPr>
        <w:t>– депозиты, представляющие комбинацию между текущими счетами и срочными депозитами, более гибкие в сравнении с последними, так как не обусловлены каким-либо сроком и позволяют вкладывать и изымать деньги в любой момент, но которые могут иметь и определенные ограничения: минимальная сумма для открытия счета, минимальный неприкосновенный остаток, вклады или изъятия, обусловленные определенными пределами, более ограниченное количество совершаемых операций и др</w:t>
      </w:r>
      <w:proofErr w:type="gramEnd"/>
      <w:r w:rsidRPr="00BB5AB0">
        <w:rPr>
          <w:sz w:val="28"/>
          <w:szCs w:val="28"/>
        </w:rPr>
        <w:t xml:space="preserve">., </w:t>
      </w:r>
      <w:proofErr w:type="gramStart"/>
      <w:r w:rsidRPr="00BB5AB0">
        <w:rPr>
          <w:sz w:val="28"/>
          <w:szCs w:val="28"/>
        </w:rPr>
        <w:t>которые</w:t>
      </w:r>
      <w:proofErr w:type="gramEnd"/>
      <w:r w:rsidRPr="00BB5AB0">
        <w:rPr>
          <w:sz w:val="28"/>
          <w:szCs w:val="28"/>
        </w:rPr>
        <w:t xml:space="preserve"> не встречаются в случае текущих счетов;</w:t>
      </w:r>
    </w:p>
    <w:p w:rsidR="00952BE8" w:rsidRPr="00BB5AB0" w:rsidRDefault="00952BE8" w:rsidP="00952BE8">
      <w:pPr>
        <w:pStyle w:val="NormalWeb"/>
        <w:tabs>
          <w:tab w:val="left" w:pos="810"/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3.</w:t>
      </w:r>
      <w:r w:rsidRPr="00BB5A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B5AB0">
        <w:rPr>
          <w:b/>
          <w:i/>
          <w:iCs/>
          <w:sz w:val="28"/>
          <w:szCs w:val="28"/>
        </w:rPr>
        <w:t xml:space="preserve">епозиты </w:t>
      </w:r>
      <w:proofErr w:type="spellStart"/>
      <w:r w:rsidRPr="00BB5AB0">
        <w:rPr>
          <w:b/>
          <w:i/>
          <w:iCs/>
          <w:sz w:val="28"/>
          <w:szCs w:val="28"/>
        </w:rPr>
        <w:t>overnight</w:t>
      </w:r>
      <w:proofErr w:type="spellEnd"/>
      <w:r w:rsidRPr="00BB5AB0">
        <w:rPr>
          <w:sz w:val="28"/>
          <w:szCs w:val="28"/>
        </w:rPr>
        <w:t xml:space="preserve"> – депозиты сроком на один день, которые конвертируются в наличные денежные средства или переводятся по требованию путем чека, платежного поручения, записи в дебет или аналогичными способами, без ограничений и пени;</w:t>
      </w:r>
    </w:p>
    <w:p w:rsidR="00952BE8" w:rsidRPr="00BB5AB0" w:rsidRDefault="00952BE8" w:rsidP="00952BE8">
      <w:pPr>
        <w:pStyle w:val="NormalWeb"/>
        <w:tabs>
          <w:tab w:val="left" w:pos="810"/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4.</w:t>
      </w:r>
      <w:r w:rsidRPr="00BB5A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B5AB0">
        <w:rPr>
          <w:b/>
          <w:i/>
          <w:iCs/>
          <w:sz w:val="28"/>
          <w:szCs w:val="28"/>
        </w:rPr>
        <w:t>епозиты до востребования</w:t>
      </w:r>
      <w:r w:rsidRPr="00BB5AB0">
        <w:rPr>
          <w:i/>
          <w:iCs/>
          <w:sz w:val="28"/>
          <w:szCs w:val="28"/>
        </w:rPr>
        <w:t xml:space="preserve"> </w:t>
      </w:r>
      <w:r w:rsidRPr="00BB5AB0">
        <w:rPr>
          <w:sz w:val="28"/>
          <w:szCs w:val="28"/>
        </w:rPr>
        <w:t>– депозиты, которые позволяют немедленно изъять денежные средства, но не предоставляют возможность прямой передачи сре</w:t>
      </w:r>
      <w:proofErr w:type="gramStart"/>
      <w:r w:rsidRPr="00BB5AB0">
        <w:rPr>
          <w:sz w:val="28"/>
          <w:szCs w:val="28"/>
        </w:rPr>
        <w:t>дств тр</w:t>
      </w:r>
      <w:proofErr w:type="gramEnd"/>
      <w:r w:rsidRPr="00BB5AB0">
        <w:rPr>
          <w:sz w:val="28"/>
          <w:szCs w:val="28"/>
        </w:rPr>
        <w:t>етьим лицам;</w:t>
      </w:r>
    </w:p>
    <w:p w:rsidR="00952BE8" w:rsidRPr="00BB5AB0" w:rsidRDefault="00952BE8" w:rsidP="00952BE8">
      <w:pPr>
        <w:pStyle w:val="NormalWeb"/>
        <w:tabs>
          <w:tab w:val="left" w:pos="810"/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5.</w:t>
      </w:r>
      <w:r w:rsidRPr="00BB5AB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B5AB0">
        <w:rPr>
          <w:b/>
          <w:i/>
          <w:sz w:val="28"/>
          <w:szCs w:val="28"/>
        </w:rPr>
        <w:t>епереводные депозиты в иностранной валюте</w:t>
      </w:r>
      <w:r w:rsidRPr="00BB5AB0">
        <w:rPr>
          <w:b/>
          <w:sz w:val="28"/>
          <w:szCs w:val="28"/>
        </w:rPr>
        <w:t>;</w:t>
      </w:r>
    </w:p>
    <w:p w:rsidR="00952BE8" w:rsidRPr="00BB5AB0" w:rsidRDefault="00952BE8" w:rsidP="00952BE8">
      <w:pPr>
        <w:ind w:right="566"/>
        <w:jc w:val="both"/>
        <w:rPr>
          <w:b/>
          <w:bCs/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  <w:lang w:val="ru-RU"/>
        </w:rPr>
        <w:t xml:space="preserve">3) </w:t>
      </w:r>
      <w:r>
        <w:rPr>
          <w:b/>
          <w:bCs/>
          <w:sz w:val="28"/>
          <w:szCs w:val="28"/>
          <w:lang w:val="ru-RU"/>
        </w:rPr>
        <w:t>В</w:t>
      </w:r>
      <w:r w:rsidRPr="00BB5AB0">
        <w:rPr>
          <w:b/>
          <w:bCs/>
          <w:sz w:val="28"/>
          <w:szCs w:val="28"/>
          <w:lang w:val="ru-RU"/>
        </w:rPr>
        <w:t xml:space="preserve">ыданные займы </w:t>
      </w:r>
      <w:r w:rsidRPr="00BB5AB0">
        <w:rPr>
          <w:sz w:val="28"/>
          <w:szCs w:val="28"/>
          <w:lang w:val="ru-RU"/>
        </w:rPr>
        <w:t xml:space="preserve">– финансовые активы, создаваемые тогда, когда кредитор дает в долг фонды непосредственно дебитору, и удостоверяемые </w:t>
      </w:r>
      <w:proofErr w:type="spellStart"/>
      <w:r w:rsidRPr="00BB5AB0">
        <w:rPr>
          <w:sz w:val="28"/>
          <w:szCs w:val="28"/>
          <w:lang w:val="ru-RU"/>
        </w:rPr>
        <w:t>ненегоциируемыми</w:t>
      </w:r>
      <w:proofErr w:type="spellEnd"/>
      <w:r w:rsidRPr="00BB5AB0">
        <w:rPr>
          <w:sz w:val="28"/>
          <w:szCs w:val="28"/>
          <w:lang w:val="ru-RU"/>
        </w:rPr>
        <w:t xml:space="preserve"> инструментами. 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>Ц</w:t>
      </w:r>
      <w:r w:rsidRPr="00BB5AB0">
        <w:rPr>
          <w:b/>
          <w:iCs/>
          <w:sz w:val="28"/>
          <w:szCs w:val="28"/>
        </w:rPr>
        <w:t xml:space="preserve">енные бумаги кроме акций </w:t>
      </w:r>
      <w:r w:rsidRPr="00BB5AB0">
        <w:rPr>
          <w:sz w:val="28"/>
          <w:szCs w:val="28"/>
        </w:rPr>
        <w:t xml:space="preserve">– облигации и другие виды долговых ценных бумаг, а также любой другой вид ценных бумаг, которые могут конвертироваться или предоставляют право на </w:t>
      </w:r>
      <w:r w:rsidRPr="00BB5AB0">
        <w:rPr>
          <w:sz w:val="28"/>
          <w:szCs w:val="28"/>
        </w:rPr>
        <w:lastRenderedPageBreak/>
        <w:t>приобретение облигаций и других видов долговых ценных бумаг того же эмитента;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>Ц</w:t>
      </w:r>
      <w:r w:rsidRPr="00BB5AB0">
        <w:rPr>
          <w:b/>
          <w:iCs/>
          <w:sz w:val="28"/>
          <w:szCs w:val="28"/>
        </w:rPr>
        <w:t>енные бумаги, доли и прочие финансовые инвестиции: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6E4A11">
        <w:rPr>
          <w:b/>
          <w:sz w:val="28"/>
          <w:szCs w:val="28"/>
        </w:rPr>
        <w:t>a)</w:t>
      </w:r>
      <w:r w:rsidRPr="00BB5AB0">
        <w:rPr>
          <w:sz w:val="28"/>
          <w:szCs w:val="28"/>
        </w:rPr>
        <w:t xml:space="preserve"> </w:t>
      </w:r>
      <w:r w:rsidRPr="00BB5AB0">
        <w:rPr>
          <w:b/>
          <w:sz w:val="28"/>
          <w:szCs w:val="28"/>
        </w:rPr>
        <w:t>участия в капитале</w:t>
      </w:r>
      <w:r w:rsidRPr="00BB5AB0">
        <w:rPr>
          <w:sz w:val="28"/>
          <w:szCs w:val="28"/>
        </w:rPr>
        <w:t xml:space="preserve"> – акции и другие ценные бумаги подобные акциям, а также любой другой вид ценных бумаг, которые могут конвертироваться в акции или предоставляют право на приобретение акций того же эмитента;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rStyle w:val="docbody"/>
          <w:b/>
          <w:bCs/>
          <w:sz w:val="28"/>
          <w:szCs w:val="28"/>
        </w:rPr>
      </w:pPr>
      <w:r w:rsidRPr="006E4A11">
        <w:rPr>
          <w:b/>
          <w:sz w:val="28"/>
          <w:szCs w:val="28"/>
        </w:rPr>
        <w:t>b)</w:t>
      </w:r>
      <w:r w:rsidRPr="00BB5AB0">
        <w:rPr>
          <w:sz w:val="28"/>
          <w:szCs w:val="28"/>
        </w:rPr>
        <w:t xml:space="preserve"> </w:t>
      </w:r>
      <w:r w:rsidRPr="00BB5AB0">
        <w:rPr>
          <w:rStyle w:val="docbody"/>
          <w:b/>
          <w:sz w:val="28"/>
          <w:szCs w:val="28"/>
        </w:rPr>
        <w:t>доля в уставном капитале</w:t>
      </w:r>
      <w:r w:rsidRPr="00BB5AB0">
        <w:rPr>
          <w:rStyle w:val="docbody"/>
          <w:sz w:val="28"/>
          <w:szCs w:val="28"/>
        </w:rPr>
        <w:t xml:space="preserve"> – часть уставного капитала общества с ограниченной ответственностью, размер которой устанавливается в зависимости от размера вклада, и включает все права и обязанности участника общества;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6E4A11">
        <w:rPr>
          <w:b/>
          <w:sz w:val="28"/>
          <w:szCs w:val="28"/>
        </w:rPr>
        <w:t>c)</w:t>
      </w:r>
      <w:r w:rsidRPr="00BB5AB0">
        <w:rPr>
          <w:sz w:val="28"/>
          <w:szCs w:val="28"/>
        </w:rPr>
        <w:t xml:space="preserve"> </w:t>
      </w:r>
      <w:r w:rsidRPr="00BB5AB0">
        <w:rPr>
          <w:rStyle w:val="docbody"/>
          <w:b/>
          <w:sz w:val="28"/>
          <w:szCs w:val="28"/>
        </w:rPr>
        <w:t>паевой взнос члена ссудо-сберегательной ассоциации</w:t>
      </w:r>
      <w:r w:rsidRPr="00BB5AB0">
        <w:rPr>
          <w:b/>
          <w:sz w:val="28"/>
          <w:szCs w:val="28"/>
        </w:rPr>
        <w:t>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6) </w:t>
      </w:r>
      <w:r>
        <w:rPr>
          <w:b/>
          <w:bCs/>
          <w:sz w:val="28"/>
          <w:szCs w:val="28"/>
        </w:rPr>
        <w:t>Ф</w:t>
      </w:r>
      <w:r w:rsidRPr="00BB5AB0">
        <w:rPr>
          <w:b/>
          <w:bCs/>
          <w:sz w:val="28"/>
          <w:szCs w:val="28"/>
        </w:rPr>
        <w:t xml:space="preserve">инансовые производные инструменты </w:t>
      </w:r>
      <w:r w:rsidRPr="00BB5AB0">
        <w:rPr>
          <w:sz w:val="28"/>
          <w:szCs w:val="28"/>
        </w:rPr>
        <w:t xml:space="preserve">– финансовые инструменты, используемые на основе финансовых договоров, стоимость которых основывается на базовом активе. </w:t>
      </w:r>
      <w:proofErr w:type="gramStart"/>
      <w:r w:rsidRPr="00BB5AB0">
        <w:rPr>
          <w:sz w:val="28"/>
          <w:szCs w:val="28"/>
        </w:rPr>
        <w:t>Это может быть финансовый инструмент, товар или показатели и величины, измеряющие различные события, финансовые инструменты или статистические данные, посредством которых на финансовом рынке могут осуществляться операции купли-продажи финансовых рисков, а именно: процентного риска, валютного риска, риска изменения курса акций и цен на товары, кредитного риска и др. В данную категорию включаются форвардные, фьючерсные, своп договора и опции;</w:t>
      </w:r>
      <w:proofErr w:type="gramEnd"/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7) </w:t>
      </w:r>
      <w:r>
        <w:rPr>
          <w:b/>
          <w:bCs/>
          <w:sz w:val="28"/>
          <w:szCs w:val="28"/>
        </w:rPr>
        <w:t>П</w:t>
      </w:r>
      <w:r w:rsidRPr="00BB5AB0">
        <w:rPr>
          <w:b/>
          <w:bCs/>
          <w:sz w:val="28"/>
          <w:szCs w:val="28"/>
        </w:rPr>
        <w:t xml:space="preserve">рочие активы, </w:t>
      </w:r>
      <w:r w:rsidRPr="00BB5AB0">
        <w:rPr>
          <w:bCs/>
          <w:sz w:val="28"/>
          <w:szCs w:val="28"/>
        </w:rPr>
        <w:t>которые включают</w:t>
      </w:r>
      <w:r w:rsidRPr="00BB5AB0">
        <w:rPr>
          <w:sz w:val="28"/>
          <w:szCs w:val="28"/>
        </w:rPr>
        <w:t>: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a) коммерческий кредит и авансы,</w:t>
      </w:r>
      <w:r w:rsidRPr="00BB5AB0">
        <w:rPr>
          <w:sz w:val="28"/>
          <w:szCs w:val="28"/>
        </w:rPr>
        <w:t xml:space="preserve"> к которым не относятся займы на финансирование коммерческого кредита, отраженные в категории “займы”;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b) прочие суммы к получению –</w:t>
      </w:r>
      <w:r w:rsidRPr="00BB5AB0">
        <w:rPr>
          <w:iCs/>
          <w:sz w:val="28"/>
          <w:szCs w:val="28"/>
        </w:rPr>
        <w:t xml:space="preserve"> </w:t>
      </w:r>
      <w:r w:rsidRPr="00BB5AB0">
        <w:rPr>
          <w:sz w:val="28"/>
          <w:szCs w:val="28"/>
        </w:rPr>
        <w:t>используются для отражения  всех статей, которые нуждаются в дополнительном анализе для их включения в другие категории.</w:t>
      </w:r>
    </w:p>
    <w:p w:rsidR="00952BE8" w:rsidRPr="00BB5AB0" w:rsidRDefault="00952BE8" w:rsidP="00952BE8">
      <w:pPr>
        <w:pStyle w:val="NormalWeb"/>
        <w:tabs>
          <w:tab w:val="left" w:pos="360"/>
          <w:tab w:val="left" w:pos="45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3. </w:t>
      </w:r>
      <w:r w:rsidRPr="00BB5AB0">
        <w:rPr>
          <w:sz w:val="28"/>
          <w:szCs w:val="28"/>
        </w:rPr>
        <w:t xml:space="preserve">Балансовые обязательства классифицируются в соответствии с нижеследующим: 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BB5AB0">
        <w:rPr>
          <w:b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>Б</w:t>
      </w:r>
      <w:r w:rsidRPr="00BB5AB0">
        <w:rPr>
          <w:b/>
          <w:bCs/>
          <w:sz w:val="28"/>
          <w:szCs w:val="28"/>
        </w:rPr>
        <w:t>анковские кредиты и полученные займы</w:t>
      </w:r>
      <w:r w:rsidRPr="00BB5AB0">
        <w:rPr>
          <w:sz w:val="28"/>
          <w:szCs w:val="28"/>
        </w:rPr>
        <w:t>: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  <w:lang w:val="ru-RU"/>
        </w:rPr>
        <w:t>2) Ценные бумаги кроме акций;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  <w:lang w:val="ru-RU"/>
        </w:rPr>
        <w:t xml:space="preserve">3) </w:t>
      </w:r>
      <w:r>
        <w:rPr>
          <w:b/>
          <w:bCs/>
          <w:sz w:val="28"/>
          <w:szCs w:val="28"/>
          <w:lang w:val="ru-RU"/>
        </w:rPr>
        <w:t>П</w:t>
      </w:r>
      <w:r w:rsidRPr="00BB5AB0">
        <w:rPr>
          <w:b/>
          <w:bCs/>
          <w:sz w:val="28"/>
          <w:szCs w:val="28"/>
          <w:lang w:val="ru-RU"/>
        </w:rPr>
        <w:t xml:space="preserve">рочие обязательства, включающие: </w:t>
      </w:r>
    </w:p>
    <w:p w:rsidR="00952BE8" w:rsidRPr="00BB5AB0" w:rsidRDefault="00952BE8" w:rsidP="00952BE8">
      <w:pPr>
        <w:pStyle w:val="NormalWeb"/>
        <w:ind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>a) коммерческий кредит и авансы</w:t>
      </w:r>
    </w:p>
    <w:p w:rsidR="00952BE8" w:rsidRPr="00BB5AB0" w:rsidRDefault="00952BE8" w:rsidP="00952BE8">
      <w:pPr>
        <w:pStyle w:val="NormalWeb"/>
        <w:ind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>b) резервы для покрытия потерь, которые включают:</w:t>
      </w:r>
    </w:p>
    <w:p w:rsidR="00952BE8" w:rsidRPr="00BB5AB0" w:rsidRDefault="00952BE8" w:rsidP="00952BE8">
      <w:pPr>
        <w:pStyle w:val="NormalWeb"/>
        <w:tabs>
          <w:tab w:val="left" w:pos="1710"/>
        </w:tabs>
        <w:ind w:right="566" w:firstLine="0"/>
        <w:rPr>
          <w:sz w:val="28"/>
          <w:szCs w:val="28"/>
        </w:rPr>
      </w:pPr>
      <w:r w:rsidRPr="00BB5AB0">
        <w:rPr>
          <w:sz w:val="28"/>
          <w:szCs w:val="28"/>
        </w:rPr>
        <w:t xml:space="preserve">- </w:t>
      </w:r>
      <w:r w:rsidRPr="00BB5AB0">
        <w:rPr>
          <w:bCs/>
          <w:i/>
          <w:iCs/>
          <w:sz w:val="28"/>
          <w:szCs w:val="28"/>
        </w:rPr>
        <w:t>резервы для покрытия потерь по выданным займам и</w:t>
      </w:r>
      <w:r w:rsidRPr="00BB5AB0">
        <w:rPr>
          <w:i/>
          <w:iCs/>
          <w:sz w:val="28"/>
          <w:szCs w:val="28"/>
        </w:rPr>
        <w:t xml:space="preserve"> </w:t>
      </w:r>
      <w:r w:rsidRPr="00BB5AB0">
        <w:rPr>
          <w:bCs/>
          <w:i/>
          <w:iCs/>
          <w:sz w:val="28"/>
          <w:szCs w:val="28"/>
        </w:rPr>
        <w:t>полагающимся процентам</w:t>
      </w:r>
      <w:r w:rsidRPr="00BB5AB0">
        <w:rPr>
          <w:i/>
          <w:iCs/>
          <w:sz w:val="28"/>
          <w:szCs w:val="28"/>
        </w:rPr>
        <w:t xml:space="preserve"> </w:t>
      </w:r>
      <w:r w:rsidRPr="00BB5AB0">
        <w:rPr>
          <w:sz w:val="28"/>
          <w:szCs w:val="28"/>
        </w:rPr>
        <w:t>– резервы для поглощения потерь, определенных вследствие оценки займов и полагающихся процентов, подверженных риску займа;</w:t>
      </w:r>
    </w:p>
    <w:p w:rsidR="00952BE8" w:rsidRPr="00BB5AB0" w:rsidRDefault="00952BE8" w:rsidP="00952BE8">
      <w:pPr>
        <w:pStyle w:val="NormalWeb"/>
        <w:tabs>
          <w:tab w:val="left" w:pos="1710"/>
        </w:tabs>
        <w:ind w:right="566" w:firstLine="0"/>
        <w:rPr>
          <w:sz w:val="28"/>
          <w:szCs w:val="28"/>
        </w:rPr>
      </w:pPr>
      <w:r w:rsidRPr="00BB5AB0">
        <w:rPr>
          <w:sz w:val="28"/>
          <w:szCs w:val="28"/>
        </w:rPr>
        <w:t xml:space="preserve">- </w:t>
      </w:r>
      <w:r w:rsidRPr="00BB5AB0">
        <w:rPr>
          <w:i/>
          <w:iCs/>
          <w:sz w:val="28"/>
          <w:szCs w:val="28"/>
        </w:rPr>
        <w:t>резервы для покрытия прочих потерь;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c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 w:rsidRPr="00BB5AB0">
        <w:rPr>
          <w:b/>
          <w:bCs/>
          <w:sz w:val="28"/>
          <w:szCs w:val="28"/>
          <w:lang w:val="ru-RU"/>
        </w:rPr>
        <w:t>накопленное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обесценение;</w:t>
      </w:r>
    </w:p>
    <w:p w:rsidR="00952BE8" w:rsidRPr="00BB5AB0" w:rsidRDefault="00952BE8" w:rsidP="00952BE8">
      <w:pPr>
        <w:ind w:right="566"/>
        <w:jc w:val="both"/>
        <w:rPr>
          <w:b/>
          <w:bCs/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lastRenderedPageBreak/>
        <w:t>d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 w:rsidRPr="00BB5AB0">
        <w:rPr>
          <w:b/>
          <w:bCs/>
          <w:sz w:val="28"/>
          <w:szCs w:val="28"/>
          <w:lang w:val="ru-RU"/>
        </w:rPr>
        <w:t>консолидированное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регулирование для главного офиса и филиалов;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e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 w:rsidRPr="00BB5AB0">
        <w:rPr>
          <w:b/>
          <w:bCs/>
          <w:sz w:val="28"/>
          <w:szCs w:val="28"/>
          <w:lang w:val="ru-RU"/>
        </w:rPr>
        <w:t>прочие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суммы к оплате –</w:t>
      </w:r>
      <w:r w:rsidRPr="00BB5AB0">
        <w:rPr>
          <w:i/>
          <w:iCs/>
          <w:sz w:val="28"/>
          <w:szCs w:val="28"/>
          <w:lang w:val="ru-RU"/>
        </w:rPr>
        <w:t xml:space="preserve"> </w:t>
      </w:r>
      <w:r w:rsidRPr="00BB5AB0">
        <w:rPr>
          <w:iCs/>
          <w:sz w:val="28"/>
          <w:szCs w:val="28"/>
          <w:lang w:val="ru-RU"/>
        </w:rPr>
        <w:t>используются для отражения всех статей, которые нуждаются в дополнительном анализе для их включения в другие категории</w:t>
      </w:r>
      <w:r w:rsidRPr="00BB5AB0">
        <w:rPr>
          <w:sz w:val="28"/>
          <w:szCs w:val="28"/>
          <w:lang w:val="ru-RU"/>
        </w:rPr>
        <w:t xml:space="preserve">; 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  <w:lang w:val="ru-RU"/>
        </w:rPr>
        <w:t xml:space="preserve">4) </w:t>
      </w:r>
      <w:r>
        <w:rPr>
          <w:b/>
          <w:bCs/>
          <w:sz w:val="28"/>
          <w:szCs w:val="28"/>
          <w:lang w:val="ru-RU"/>
        </w:rPr>
        <w:t>Ф</w:t>
      </w:r>
      <w:r w:rsidRPr="00BB5AB0">
        <w:rPr>
          <w:b/>
          <w:bCs/>
          <w:sz w:val="28"/>
          <w:szCs w:val="28"/>
          <w:lang w:val="ru-RU"/>
        </w:rPr>
        <w:t>инансовые производные;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proofErr w:type="gramStart"/>
      <w:r w:rsidRPr="00BB5AB0">
        <w:rPr>
          <w:b/>
          <w:bCs/>
          <w:sz w:val="28"/>
          <w:szCs w:val="28"/>
          <w:lang w:val="ru-RU"/>
        </w:rPr>
        <w:t xml:space="preserve">5) </w:t>
      </w:r>
      <w:r>
        <w:rPr>
          <w:b/>
          <w:bCs/>
          <w:sz w:val="28"/>
          <w:szCs w:val="28"/>
          <w:lang w:val="ru-RU"/>
        </w:rPr>
        <w:t>К</w:t>
      </w:r>
      <w:r w:rsidRPr="00BB5AB0">
        <w:rPr>
          <w:b/>
          <w:bCs/>
          <w:sz w:val="28"/>
          <w:szCs w:val="28"/>
          <w:lang w:val="ru-RU"/>
        </w:rPr>
        <w:t xml:space="preserve">апитал и резервы </w:t>
      </w:r>
      <w:r w:rsidRPr="00BB5AB0">
        <w:rPr>
          <w:sz w:val="28"/>
          <w:szCs w:val="28"/>
          <w:lang w:val="ru-RU"/>
        </w:rPr>
        <w:t xml:space="preserve">– суммы, связанные со всеми средствами, принадлежащими акционерам/участникам </w:t>
      </w:r>
      <w:proofErr w:type="spellStart"/>
      <w:r w:rsidRPr="00BB5AB0">
        <w:rPr>
          <w:sz w:val="28"/>
          <w:szCs w:val="28"/>
          <w:lang w:val="ru-RU"/>
        </w:rPr>
        <w:t>микрофинансовой</w:t>
      </w:r>
      <w:proofErr w:type="spellEnd"/>
      <w:r w:rsidRPr="00BB5AB0">
        <w:rPr>
          <w:sz w:val="28"/>
          <w:szCs w:val="28"/>
          <w:lang w:val="ru-RU"/>
        </w:rPr>
        <w:t xml:space="preserve"> организации, а именно акции, выпущенные банком, размещенные и полностью оплаченные акционерами или другими собственниками, уставный капитал, резервный капитал, разницы от переоценки материальных активов, нематериальных активов и долгосрочных инвестиций, нераспределенная прибыль, прочие резервы и др. К </w:t>
      </w:r>
      <w:r w:rsidRPr="00BB5AB0">
        <w:rPr>
          <w:b/>
          <w:sz w:val="28"/>
          <w:szCs w:val="28"/>
          <w:lang w:val="ru-RU"/>
        </w:rPr>
        <w:t>капиталу и резервам</w:t>
      </w:r>
      <w:r w:rsidRPr="00BB5AB0">
        <w:rPr>
          <w:b/>
          <w:bCs/>
          <w:sz w:val="28"/>
          <w:szCs w:val="28"/>
          <w:lang w:val="ru-RU"/>
        </w:rPr>
        <w:t xml:space="preserve"> </w:t>
      </w:r>
      <w:r w:rsidRPr="00BB5AB0">
        <w:rPr>
          <w:sz w:val="28"/>
          <w:szCs w:val="28"/>
          <w:lang w:val="ru-RU"/>
        </w:rPr>
        <w:t>относятся:</w:t>
      </w:r>
      <w:proofErr w:type="gramEnd"/>
    </w:p>
    <w:p w:rsidR="00952BE8" w:rsidRPr="00BB5AB0" w:rsidRDefault="00952BE8" w:rsidP="00952BE8">
      <w:pPr>
        <w:pStyle w:val="NormalWeb"/>
        <w:tabs>
          <w:tab w:val="left" w:pos="990"/>
        </w:tabs>
        <w:ind w:right="566" w:firstLine="0"/>
        <w:rPr>
          <w:sz w:val="28"/>
          <w:szCs w:val="28"/>
        </w:rPr>
      </w:pPr>
      <w:r w:rsidRPr="006E4A11">
        <w:rPr>
          <w:bCs/>
          <w:i/>
          <w:sz w:val="28"/>
          <w:szCs w:val="28"/>
        </w:rPr>
        <w:t xml:space="preserve">- </w:t>
      </w:r>
      <w:r w:rsidRPr="006E4A11">
        <w:rPr>
          <w:i/>
          <w:sz w:val="28"/>
          <w:szCs w:val="28"/>
        </w:rPr>
        <w:t>собственный капитал</w:t>
      </w:r>
      <w:r w:rsidRPr="00BB5AB0">
        <w:rPr>
          <w:sz w:val="28"/>
          <w:szCs w:val="28"/>
        </w:rPr>
        <w:t xml:space="preserve"> – суммы, представляющие право акционеров/участников на активы </w:t>
      </w:r>
      <w:proofErr w:type="spellStart"/>
      <w:r w:rsidRPr="00BB5AB0">
        <w:rPr>
          <w:sz w:val="28"/>
          <w:szCs w:val="28"/>
        </w:rPr>
        <w:t>микрофинансовой</w:t>
      </w:r>
      <w:proofErr w:type="spellEnd"/>
      <w:r w:rsidRPr="00BB5AB0">
        <w:rPr>
          <w:sz w:val="28"/>
          <w:szCs w:val="28"/>
        </w:rPr>
        <w:t xml:space="preserve"> организации после вычета всех обязательств. Собственный капитал включает: </w:t>
      </w:r>
    </w:p>
    <w:p w:rsidR="00952BE8" w:rsidRPr="00BB5AB0" w:rsidRDefault="00952BE8" w:rsidP="00952BE8">
      <w:pPr>
        <w:pStyle w:val="NormalWeb"/>
        <w:tabs>
          <w:tab w:val="left" w:pos="990"/>
        </w:tabs>
        <w:ind w:right="566" w:firstLine="0"/>
        <w:rPr>
          <w:sz w:val="28"/>
          <w:szCs w:val="28"/>
        </w:rPr>
      </w:pPr>
      <w:proofErr w:type="gramStart"/>
      <w:r w:rsidRPr="00BB5AB0">
        <w:rPr>
          <w:i/>
          <w:sz w:val="28"/>
          <w:szCs w:val="28"/>
        </w:rPr>
        <w:t>- уставной капитал</w:t>
      </w:r>
      <w:r w:rsidRPr="00BB5AB0">
        <w:rPr>
          <w:sz w:val="28"/>
          <w:szCs w:val="28"/>
        </w:rPr>
        <w:t xml:space="preserve"> – суммы, связанные со стоимостью размещенных акций и казначейских акций, приобретенных или выкупленных </w:t>
      </w:r>
      <w:proofErr w:type="spellStart"/>
      <w:r w:rsidRPr="00BB5AB0">
        <w:rPr>
          <w:sz w:val="28"/>
          <w:szCs w:val="28"/>
        </w:rPr>
        <w:t>микрофинансовой</w:t>
      </w:r>
      <w:proofErr w:type="spellEnd"/>
      <w:r w:rsidRPr="00BB5AB0">
        <w:rPr>
          <w:sz w:val="28"/>
          <w:szCs w:val="28"/>
        </w:rPr>
        <w:t xml:space="preserve"> организацией, или суммы, связанные с взносами участников, представляющие минимальную стоимость активов, выраженные в леях, которыми должна владеть </w:t>
      </w:r>
      <w:proofErr w:type="spellStart"/>
      <w:r w:rsidRPr="00BB5AB0">
        <w:rPr>
          <w:sz w:val="28"/>
          <w:szCs w:val="28"/>
        </w:rPr>
        <w:t>микрофинансовая</w:t>
      </w:r>
      <w:proofErr w:type="spellEnd"/>
      <w:r w:rsidRPr="00BB5AB0">
        <w:rPr>
          <w:sz w:val="28"/>
          <w:szCs w:val="28"/>
        </w:rPr>
        <w:t xml:space="preserve"> организация; </w:t>
      </w:r>
      <w:proofErr w:type="gramEnd"/>
    </w:p>
    <w:p w:rsidR="00952BE8" w:rsidRPr="00BB5AB0" w:rsidRDefault="00952BE8" w:rsidP="00952BE8">
      <w:pPr>
        <w:pStyle w:val="NormalWeb"/>
        <w:tabs>
          <w:tab w:val="left" w:pos="990"/>
        </w:tabs>
        <w:ind w:right="566" w:firstLine="0"/>
        <w:rPr>
          <w:sz w:val="28"/>
          <w:szCs w:val="28"/>
        </w:rPr>
      </w:pPr>
      <w:r w:rsidRPr="00BB5AB0">
        <w:rPr>
          <w:i/>
          <w:sz w:val="28"/>
          <w:szCs w:val="28"/>
        </w:rPr>
        <w:t>- резервный капитал</w:t>
      </w:r>
      <w:r w:rsidRPr="00BB5AB0">
        <w:rPr>
          <w:sz w:val="28"/>
          <w:szCs w:val="28"/>
        </w:rPr>
        <w:t xml:space="preserve"> – суммы, предназначенные для покрытия потерь </w:t>
      </w:r>
      <w:proofErr w:type="spellStart"/>
      <w:r w:rsidRPr="00BB5AB0">
        <w:rPr>
          <w:sz w:val="28"/>
          <w:szCs w:val="28"/>
        </w:rPr>
        <w:t>микрофинансовой</w:t>
      </w:r>
      <w:proofErr w:type="spellEnd"/>
      <w:r w:rsidRPr="00BB5AB0">
        <w:rPr>
          <w:sz w:val="28"/>
          <w:szCs w:val="28"/>
        </w:rPr>
        <w:t xml:space="preserve"> организации и увеличения уставного капитала.</w:t>
      </w:r>
      <w:r w:rsidRPr="00BB5AB0">
        <w:rPr>
          <w:b/>
          <w:bCs/>
          <w:sz w:val="28"/>
          <w:szCs w:val="28"/>
        </w:rPr>
        <w:t xml:space="preserve"> </w:t>
      </w:r>
      <w:r w:rsidRPr="00BB5AB0">
        <w:rPr>
          <w:bCs/>
          <w:sz w:val="28"/>
          <w:szCs w:val="28"/>
        </w:rPr>
        <w:t>Включает общие и специальные резервы, которые представляют фонды, созданные из отчислений от чистой прибыли</w:t>
      </w:r>
      <w:r w:rsidRPr="00BB5AB0">
        <w:rPr>
          <w:sz w:val="28"/>
          <w:szCs w:val="28"/>
        </w:rPr>
        <w:t>;</w:t>
      </w:r>
    </w:p>
    <w:p w:rsidR="00952BE8" w:rsidRPr="00BB5AB0" w:rsidRDefault="00952BE8" w:rsidP="00952BE8">
      <w:pPr>
        <w:pStyle w:val="NormalWeb"/>
        <w:tabs>
          <w:tab w:val="left" w:pos="990"/>
        </w:tabs>
        <w:ind w:right="566" w:firstLine="0"/>
        <w:rPr>
          <w:sz w:val="28"/>
          <w:szCs w:val="28"/>
        </w:rPr>
      </w:pPr>
      <w:r w:rsidRPr="00BB5AB0">
        <w:rPr>
          <w:i/>
          <w:sz w:val="28"/>
          <w:szCs w:val="28"/>
        </w:rPr>
        <w:t>- нераспределенная прибыль (непокрытый убыток)</w:t>
      </w:r>
      <w:r w:rsidRPr="00BB5AB0">
        <w:rPr>
          <w:sz w:val="28"/>
          <w:szCs w:val="28"/>
        </w:rPr>
        <w:t xml:space="preserve"> прошлых лет представляет прибыль, полученную вследствие оплаты налогов, которая не распределяется и не переводится в общие или специальные резервы;</w:t>
      </w:r>
    </w:p>
    <w:p w:rsidR="00952BE8" w:rsidRPr="00BB5AB0" w:rsidRDefault="00952BE8" w:rsidP="00952BE8">
      <w:pPr>
        <w:pStyle w:val="NormalWeb"/>
        <w:tabs>
          <w:tab w:val="left" w:pos="990"/>
        </w:tabs>
        <w:ind w:right="566" w:firstLine="0"/>
        <w:rPr>
          <w:sz w:val="28"/>
          <w:szCs w:val="28"/>
        </w:rPr>
      </w:pPr>
      <w:r w:rsidRPr="00BB5AB0">
        <w:rPr>
          <w:i/>
          <w:sz w:val="28"/>
          <w:szCs w:val="28"/>
        </w:rPr>
        <w:t>- прочие резервы (прочие резервы, предусмотренные уставом)</w:t>
      </w:r>
      <w:r w:rsidRPr="00BB5AB0">
        <w:rPr>
          <w:sz w:val="28"/>
          <w:szCs w:val="28"/>
        </w:rPr>
        <w:t>;</w:t>
      </w:r>
    </w:p>
    <w:p w:rsidR="00952BE8" w:rsidRPr="00BB5AB0" w:rsidRDefault="00952BE8" w:rsidP="00952BE8">
      <w:pPr>
        <w:tabs>
          <w:tab w:val="left" w:pos="990"/>
        </w:tabs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b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 w:rsidRPr="00BB5AB0">
        <w:rPr>
          <w:b/>
          <w:sz w:val="28"/>
          <w:szCs w:val="28"/>
          <w:lang w:val="ru-RU"/>
        </w:rPr>
        <w:t>вторичный</w:t>
      </w:r>
      <w:proofErr w:type="gramEnd"/>
      <w:r w:rsidRPr="00BB5AB0">
        <w:rPr>
          <w:b/>
          <w:sz w:val="28"/>
          <w:szCs w:val="28"/>
          <w:lang w:val="ru-RU"/>
        </w:rPr>
        <w:t xml:space="preserve"> капитал</w:t>
      </w:r>
      <w:r w:rsidRPr="00BB5AB0">
        <w:rPr>
          <w:sz w:val="28"/>
          <w:szCs w:val="28"/>
          <w:lang w:val="ru-RU"/>
        </w:rPr>
        <w:t xml:space="preserve"> – суммы разницы от переоценки материальных активов, нематериальных активов и долгосрочных инвестиций.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  <w:lang w:val="ru-RU"/>
        </w:rPr>
        <w:t xml:space="preserve">4. </w:t>
      </w:r>
      <w:r w:rsidRPr="00BB5AB0">
        <w:rPr>
          <w:sz w:val="28"/>
          <w:szCs w:val="28"/>
          <w:lang w:val="ru-RU"/>
        </w:rPr>
        <w:t xml:space="preserve">Все </w:t>
      </w:r>
      <w:proofErr w:type="gramStart"/>
      <w:r w:rsidRPr="00BB5AB0">
        <w:rPr>
          <w:sz w:val="28"/>
          <w:szCs w:val="28"/>
          <w:lang w:val="ru-RU"/>
        </w:rPr>
        <w:t>категории</w:t>
      </w:r>
      <w:proofErr w:type="gramEnd"/>
      <w:r w:rsidRPr="00BB5AB0">
        <w:rPr>
          <w:sz w:val="28"/>
          <w:szCs w:val="28"/>
          <w:lang w:val="ru-RU"/>
        </w:rPr>
        <w:t xml:space="preserve"> относящиеся к “Активам” и “Обязательствам” в Отчете о классификации активов, Обязательств и собственного капитала по институциональным секторам, по резидентам/нерезидентам и в национальной валюте/иностранной валюте разделяются в зависимости от: </w:t>
      </w:r>
    </w:p>
    <w:p w:rsidR="00952BE8" w:rsidRPr="00BB5AB0" w:rsidRDefault="00952BE8" w:rsidP="00952BE8">
      <w:pPr>
        <w:pStyle w:val="NormalWeb"/>
        <w:ind w:right="566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1) Р</w:t>
      </w:r>
      <w:r w:rsidRPr="00BB5AB0">
        <w:rPr>
          <w:b/>
          <w:bCs/>
          <w:sz w:val="28"/>
          <w:szCs w:val="28"/>
        </w:rPr>
        <w:t>езидентов и нерезидентов</w:t>
      </w:r>
      <w:r w:rsidRPr="00BB5AB0">
        <w:rPr>
          <w:b/>
          <w:sz w:val="28"/>
          <w:szCs w:val="28"/>
        </w:rPr>
        <w:t xml:space="preserve">; </w:t>
      </w:r>
    </w:p>
    <w:p w:rsidR="00952BE8" w:rsidRPr="00BB5AB0" w:rsidRDefault="00952BE8" w:rsidP="00952BE8">
      <w:pPr>
        <w:pStyle w:val="NormalWeb"/>
        <w:ind w:right="566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2) Н</w:t>
      </w:r>
      <w:r w:rsidRPr="00BB5AB0">
        <w:rPr>
          <w:b/>
          <w:bCs/>
          <w:sz w:val="28"/>
          <w:szCs w:val="28"/>
        </w:rPr>
        <w:t>ациональной валюты и иностранной валюты</w:t>
      </w:r>
      <w:r w:rsidRPr="00BB5AB0">
        <w:rPr>
          <w:b/>
          <w:sz w:val="28"/>
          <w:szCs w:val="28"/>
        </w:rPr>
        <w:t xml:space="preserve">; </w:t>
      </w:r>
    </w:p>
    <w:p w:rsidR="00952BE8" w:rsidRPr="00BB5AB0" w:rsidRDefault="00952BE8" w:rsidP="00952BE8">
      <w:pPr>
        <w:pStyle w:val="NormalWeb"/>
        <w:ind w:right="566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3) И</w:t>
      </w:r>
      <w:r w:rsidRPr="00BB5AB0">
        <w:rPr>
          <w:b/>
          <w:bCs/>
          <w:sz w:val="28"/>
          <w:szCs w:val="28"/>
        </w:rPr>
        <w:t>нституционального сектора</w:t>
      </w:r>
      <w:r w:rsidRPr="00BB5AB0">
        <w:rPr>
          <w:b/>
          <w:sz w:val="28"/>
          <w:szCs w:val="28"/>
        </w:rPr>
        <w:t>:</w:t>
      </w:r>
      <w:r w:rsidRPr="00BB5AB0">
        <w:rPr>
          <w:b/>
          <w:bCs/>
          <w:i/>
          <w:iCs/>
          <w:sz w:val="28"/>
          <w:szCs w:val="28"/>
        </w:rPr>
        <w:t xml:space="preserve">  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lastRenderedPageBreak/>
        <w:t>a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>
        <w:rPr>
          <w:b/>
          <w:bCs/>
          <w:sz w:val="28"/>
          <w:szCs w:val="28"/>
          <w:lang w:val="ru-RU"/>
        </w:rPr>
        <w:t>б</w:t>
      </w:r>
      <w:r w:rsidRPr="00BB5AB0">
        <w:rPr>
          <w:b/>
          <w:bCs/>
          <w:sz w:val="28"/>
          <w:szCs w:val="28"/>
          <w:lang w:val="ru-RU"/>
        </w:rPr>
        <w:t>анки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и прочие финансовые учреждения 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b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>
        <w:rPr>
          <w:b/>
          <w:bCs/>
          <w:sz w:val="28"/>
          <w:szCs w:val="28"/>
          <w:lang w:val="ru-RU"/>
        </w:rPr>
        <w:t>о</w:t>
      </w:r>
      <w:r w:rsidRPr="00BB5AB0">
        <w:rPr>
          <w:b/>
          <w:bCs/>
          <w:sz w:val="28"/>
          <w:szCs w:val="28"/>
          <w:lang w:val="ru-RU"/>
        </w:rPr>
        <w:t>рганизации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небанковского финансового сектора; </w:t>
      </w:r>
      <w:r w:rsidRPr="00BB5AB0">
        <w:rPr>
          <w:sz w:val="28"/>
          <w:szCs w:val="28"/>
          <w:lang w:val="ru-RU"/>
        </w:rPr>
        <w:t xml:space="preserve"> 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c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>
        <w:rPr>
          <w:b/>
          <w:bCs/>
          <w:sz w:val="28"/>
          <w:szCs w:val="28"/>
          <w:lang w:val="ru-RU"/>
        </w:rPr>
        <w:t>о</w:t>
      </w:r>
      <w:r w:rsidRPr="00BB5AB0">
        <w:rPr>
          <w:b/>
          <w:bCs/>
          <w:sz w:val="28"/>
          <w:szCs w:val="28"/>
          <w:lang w:val="ru-RU"/>
        </w:rPr>
        <w:t>рганы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центрального публичного управления;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d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>
        <w:rPr>
          <w:b/>
          <w:bCs/>
          <w:sz w:val="28"/>
          <w:szCs w:val="28"/>
          <w:lang w:val="ru-RU"/>
        </w:rPr>
        <w:t>о</w:t>
      </w:r>
      <w:r w:rsidRPr="00BB5AB0">
        <w:rPr>
          <w:b/>
          <w:bCs/>
          <w:sz w:val="28"/>
          <w:szCs w:val="28"/>
          <w:lang w:val="ru-RU"/>
        </w:rPr>
        <w:t>рганы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местного публичного управления;</w:t>
      </w:r>
    </w:p>
    <w:p w:rsidR="00952BE8" w:rsidRPr="00BB5AB0" w:rsidRDefault="00952BE8" w:rsidP="00952BE8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566"/>
        <w:rPr>
          <w:b/>
          <w:sz w:val="28"/>
          <w:szCs w:val="28"/>
          <w:lang w:val="ro-RO"/>
        </w:rPr>
      </w:pPr>
      <w:r w:rsidRPr="00BB5AB0">
        <w:rPr>
          <w:b/>
          <w:sz w:val="28"/>
          <w:szCs w:val="28"/>
          <w:lang w:val="ro-RO"/>
        </w:rPr>
        <w:t xml:space="preserve">e) </w:t>
      </w:r>
      <w:r>
        <w:rPr>
          <w:b/>
          <w:sz w:val="28"/>
          <w:szCs w:val="28"/>
          <w:lang w:val="ru-RU"/>
        </w:rPr>
        <w:t>н</w:t>
      </w:r>
      <w:r w:rsidRPr="00BB5AB0">
        <w:rPr>
          <w:b/>
          <w:sz w:val="28"/>
          <w:szCs w:val="28"/>
          <w:lang w:val="ro-RO"/>
        </w:rPr>
        <w:t>ефинансовые общества:</w:t>
      </w:r>
    </w:p>
    <w:p w:rsidR="00952BE8" w:rsidRPr="00BB5AB0" w:rsidRDefault="00952BE8" w:rsidP="00952BE8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566"/>
        <w:rPr>
          <w:i/>
          <w:sz w:val="28"/>
          <w:szCs w:val="28"/>
          <w:lang w:val="ro-RO"/>
        </w:rPr>
      </w:pPr>
      <w:r w:rsidRPr="00BB5AB0">
        <w:rPr>
          <w:i/>
          <w:sz w:val="28"/>
          <w:szCs w:val="28"/>
          <w:lang w:val="ro-RO"/>
        </w:rPr>
        <w:t xml:space="preserve">- </w:t>
      </w:r>
      <w:r w:rsidRPr="00BB5AB0">
        <w:rPr>
          <w:i/>
          <w:sz w:val="28"/>
          <w:szCs w:val="28"/>
          <w:lang w:val="ru-RU"/>
        </w:rPr>
        <w:t xml:space="preserve">нефинансовые общества публичного права </w:t>
      </w:r>
    </w:p>
    <w:p w:rsidR="00952BE8" w:rsidRPr="00BB5AB0" w:rsidRDefault="00952BE8" w:rsidP="00952BE8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566"/>
        <w:rPr>
          <w:i/>
          <w:sz w:val="28"/>
          <w:szCs w:val="28"/>
          <w:lang w:val="ro-RO"/>
        </w:rPr>
      </w:pPr>
      <w:r w:rsidRPr="00BB5AB0">
        <w:rPr>
          <w:i/>
          <w:sz w:val="28"/>
          <w:szCs w:val="28"/>
          <w:lang w:val="ro-RO"/>
        </w:rPr>
        <w:t xml:space="preserve">- </w:t>
      </w:r>
      <w:r w:rsidRPr="00BB5AB0">
        <w:rPr>
          <w:i/>
          <w:sz w:val="28"/>
          <w:szCs w:val="28"/>
          <w:lang w:val="ru-RU"/>
        </w:rPr>
        <w:t>частные нефинансовые общества</w:t>
      </w:r>
      <w:r w:rsidRPr="00BB5AB0">
        <w:rPr>
          <w:i/>
          <w:sz w:val="28"/>
          <w:szCs w:val="28"/>
          <w:lang w:val="ro-RO"/>
        </w:rPr>
        <w:t>.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f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>
        <w:rPr>
          <w:b/>
          <w:bCs/>
          <w:sz w:val="28"/>
          <w:szCs w:val="28"/>
          <w:lang w:val="ru-RU"/>
        </w:rPr>
        <w:t>п</w:t>
      </w:r>
      <w:r w:rsidRPr="00BB5AB0">
        <w:rPr>
          <w:b/>
          <w:bCs/>
          <w:sz w:val="28"/>
          <w:szCs w:val="28"/>
          <w:lang w:val="ru-RU"/>
        </w:rPr>
        <w:t>рочие</w:t>
      </w:r>
      <w:proofErr w:type="gramEnd"/>
      <w:r w:rsidRPr="00BB5AB0">
        <w:rPr>
          <w:b/>
          <w:bCs/>
          <w:sz w:val="28"/>
          <w:szCs w:val="28"/>
          <w:lang w:val="ru-RU"/>
        </w:rPr>
        <w:t xml:space="preserve"> секторы-резиденты</w:t>
      </w:r>
      <w:r w:rsidRPr="00BB5AB0">
        <w:rPr>
          <w:sz w:val="28"/>
          <w:szCs w:val="28"/>
          <w:lang w:val="ru-RU"/>
        </w:rPr>
        <w:t xml:space="preserve">; 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u-RU"/>
        </w:rPr>
      </w:pPr>
      <w:r w:rsidRPr="00BB5AB0">
        <w:rPr>
          <w:b/>
          <w:bCs/>
          <w:sz w:val="28"/>
          <w:szCs w:val="28"/>
        </w:rPr>
        <w:t>g</w:t>
      </w:r>
      <w:r w:rsidRPr="00BB5AB0">
        <w:rPr>
          <w:b/>
          <w:bCs/>
          <w:sz w:val="28"/>
          <w:szCs w:val="28"/>
          <w:lang w:val="ru-RU"/>
        </w:rPr>
        <w:t xml:space="preserve">) </w:t>
      </w:r>
      <w:proofErr w:type="gramStart"/>
      <w:r>
        <w:rPr>
          <w:b/>
          <w:bCs/>
          <w:sz w:val="28"/>
          <w:szCs w:val="28"/>
          <w:lang w:val="ru-RU"/>
        </w:rPr>
        <w:t>н</w:t>
      </w:r>
      <w:r w:rsidRPr="00BB5AB0">
        <w:rPr>
          <w:b/>
          <w:bCs/>
          <w:sz w:val="28"/>
          <w:szCs w:val="28"/>
          <w:lang w:val="ru-RU"/>
        </w:rPr>
        <w:t>ерезиденты</w:t>
      </w:r>
      <w:proofErr w:type="gramEnd"/>
      <w:r w:rsidRPr="00BB5AB0">
        <w:rPr>
          <w:b/>
          <w:bCs/>
          <w:sz w:val="28"/>
          <w:szCs w:val="28"/>
          <w:lang w:val="ru-RU"/>
        </w:rPr>
        <w:t>.</w:t>
      </w:r>
      <w:r w:rsidRPr="00BB5AB0">
        <w:rPr>
          <w:sz w:val="28"/>
          <w:szCs w:val="28"/>
          <w:lang w:val="ru-RU"/>
        </w:rPr>
        <w:t xml:space="preserve">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 xml:space="preserve">5. </w:t>
      </w:r>
      <w:r w:rsidRPr="00BB5AB0">
        <w:rPr>
          <w:sz w:val="28"/>
          <w:szCs w:val="28"/>
        </w:rPr>
        <w:t xml:space="preserve">Активы и обязательства </w:t>
      </w:r>
      <w:proofErr w:type="spellStart"/>
      <w:r w:rsidRPr="00BB5AB0">
        <w:rPr>
          <w:sz w:val="28"/>
          <w:szCs w:val="28"/>
        </w:rPr>
        <w:t>микрофинансовых</w:t>
      </w:r>
      <w:proofErr w:type="spellEnd"/>
      <w:r w:rsidRPr="00BB5AB0">
        <w:rPr>
          <w:sz w:val="28"/>
          <w:szCs w:val="28"/>
        </w:rPr>
        <w:t xml:space="preserve"> организаций необходимо классифицировать в зависимости от следующих категорий: 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1)</w:t>
      </w:r>
      <w:r w:rsidRPr="00BB5AB0">
        <w:rPr>
          <w:sz w:val="28"/>
          <w:szCs w:val="28"/>
        </w:rPr>
        <w:t xml:space="preserve"> </w:t>
      </w:r>
      <w:r w:rsidRPr="00BB5AB0">
        <w:rPr>
          <w:b/>
          <w:bCs/>
          <w:sz w:val="28"/>
          <w:szCs w:val="28"/>
        </w:rPr>
        <w:t xml:space="preserve">Материальные и нематериальные активы </w:t>
      </w:r>
      <w:r w:rsidRPr="00BB5AB0">
        <w:rPr>
          <w:sz w:val="28"/>
          <w:szCs w:val="28"/>
        </w:rPr>
        <w:t>классифицируются в нематериальные активы, основные средства и прочие нематериальные активы;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2) Денежные средства и депозиты.</w:t>
      </w:r>
      <w:r w:rsidRPr="00BB5AB0">
        <w:rPr>
          <w:sz w:val="28"/>
          <w:szCs w:val="28"/>
        </w:rPr>
        <w:t xml:space="preserve"> В “Активах” отражаются переводные депозиты и другие депозиты в зависимости от институционального сектора, резидентных секторов, в национальной валюте и иностранной валюте;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  <w:lang w:val="ro-RO"/>
        </w:rPr>
      </w:pPr>
      <w:r w:rsidRPr="00BB5AB0">
        <w:rPr>
          <w:b/>
          <w:bCs/>
          <w:sz w:val="28"/>
          <w:szCs w:val="28"/>
        </w:rPr>
        <w:t>3)</w:t>
      </w:r>
      <w:r w:rsidRPr="00BB5AB0">
        <w:rPr>
          <w:sz w:val="28"/>
          <w:szCs w:val="28"/>
        </w:rPr>
        <w:t xml:space="preserve"> </w:t>
      </w:r>
      <w:r w:rsidRPr="00BB5AB0">
        <w:rPr>
          <w:b/>
          <w:bCs/>
          <w:sz w:val="28"/>
          <w:szCs w:val="28"/>
        </w:rPr>
        <w:t>Займы</w:t>
      </w:r>
      <w:r w:rsidRPr="00BB5AB0">
        <w:rPr>
          <w:sz w:val="28"/>
          <w:szCs w:val="28"/>
        </w:rPr>
        <w:t xml:space="preserve"> классифицируются в зависимости от институционального сектора, резидентных секторов, в национальной валюте и иностранной валюте, а также в зависимости от срока платежа: краткосрочные – до одного года, среднесрочные и долгосрочные – более одного года; предоставленные кредиты/займы, полученные в молдавских леях, остаток по которым, согласно условиям, предусмотренным в кредитном договоре, изменяется в зависимости от колебания курса молдавского лея по отношению к иностранной валюте, </w:t>
      </w:r>
      <w:r w:rsidRPr="00BB5AB0">
        <w:rPr>
          <w:sz w:val="28"/>
          <w:szCs w:val="28"/>
          <w:lang w:val="ro-RO"/>
        </w:rPr>
        <w:t>c</w:t>
      </w:r>
      <w:r w:rsidRPr="00BB5AB0">
        <w:rPr>
          <w:sz w:val="28"/>
          <w:szCs w:val="28"/>
        </w:rPr>
        <w:t xml:space="preserve"> которой он соотнесен, отражается как валютные кредиты/займы. </w:t>
      </w:r>
    </w:p>
    <w:p w:rsidR="00952BE8" w:rsidRPr="00BB5AB0" w:rsidRDefault="00952BE8" w:rsidP="00952BE8">
      <w:pPr>
        <w:ind w:right="566"/>
        <w:jc w:val="both"/>
        <w:rPr>
          <w:sz w:val="28"/>
          <w:szCs w:val="28"/>
          <w:lang w:val="ro-RO"/>
        </w:rPr>
      </w:pPr>
      <w:r w:rsidRPr="00BB5AB0">
        <w:rPr>
          <w:b/>
          <w:bCs/>
          <w:sz w:val="28"/>
          <w:szCs w:val="28"/>
          <w:lang w:val="ro-RO"/>
        </w:rPr>
        <w:t>4)</w:t>
      </w:r>
      <w:r w:rsidRPr="00BB5AB0">
        <w:rPr>
          <w:sz w:val="28"/>
          <w:szCs w:val="28"/>
          <w:lang w:val="ro-RO"/>
        </w:rPr>
        <w:t xml:space="preserve"> </w:t>
      </w:r>
      <w:r w:rsidRPr="00BB5AB0">
        <w:rPr>
          <w:b/>
          <w:bCs/>
          <w:sz w:val="28"/>
          <w:szCs w:val="28"/>
          <w:lang w:val="ro-RO"/>
        </w:rPr>
        <w:t>Ценные бумаги кроме акций.</w:t>
      </w:r>
      <w:r w:rsidRPr="00BB5AB0">
        <w:rPr>
          <w:sz w:val="28"/>
          <w:szCs w:val="28"/>
          <w:lang w:val="ro-RO"/>
        </w:rPr>
        <w:t xml:space="preserve"> </w:t>
      </w:r>
      <w:r w:rsidRPr="00BB5AB0">
        <w:rPr>
          <w:sz w:val="28"/>
          <w:szCs w:val="28"/>
          <w:lang w:val="ru-RU"/>
        </w:rPr>
        <w:t xml:space="preserve">Данная категория группируется в зависимости от институционального сектора, резидентных секторов, в национальной валюте и иностранной валюте; 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>5)</w:t>
      </w:r>
      <w:r w:rsidRPr="00BB5AB0">
        <w:rPr>
          <w:sz w:val="28"/>
          <w:szCs w:val="28"/>
        </w:rPr>
        <w:t xml:space="preserve"> </w:t>
      </w:r>
      <w:r w:rsidRPr="00BB5AB0">
        <w:rPr>
          <w:b/>
          <w:bCs/>
          <w:sz w:val="28"/>
          <w:szCs w:val="28"/>
        </w:rPr>
        <w:t xml:space="preserve">Ценные бумаги, доли и прочие финансовые инвестиции </w:t>
      </w:r>
      <w:r w:rsidRPr="00BB5AB0">
        <w:rPr>
          <w:sz w:val="28"/>
          <w:szCs w:val="28"/>
        </w:rPr>
        <w:t>классифицируются в зависимости от институционального сектора, резидентных секторов, в национальной валюте и иностранной валюте;</w:t>
      </w:r>
    </w:p>
    <w:p w:rsidR="00952BE8" w:rsidRPr="00BB5AB0" w:rsidRDefault="00952BE8" w:rsidP="00952BE8">
      <w:pPr>
        <w:pStyle w:val="NormalWeb"/>
        <w:tabs>
          <w:tab w:val="left" w:pos="540"/>
          <w:tab w:val="left" w:pos="720"/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>6)</w:t>
      </w:r>
      <w:r w:rsidRPr="00BB5AB0">
        <w:rPr>
          <w:sz w:val="28"/>
          <w:szCs w:val="28"/>
        </w:rPr>
        <w:t xml:space="preserve"> </w:t>
      </w:r>
      <w:r w:rsidRPr="00BB5AB0">
        <w:rPr>
          <w:b/>
          <w:bCs/>
          <w:sz w:val="28"/>
          <w:szCs w:val="28"/>
        </w:rPr>
        <w:t xml:space="preserve">Финансовые производные </w:t>
      </w:r>
      <w:r w:rsidRPr="00BB5AB0">
        <w:rPr>
          <w:sz w:val="28"/>
          <w:szCs w:val="28"/>
        </w:rPr>
        <w:t>классифицируются в зависимости от институционального сектора, резидентных секторов, в национальной валюте и иностранной валюте;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b/>
          <w:bCs/>
          <w:sz w:val="28"/>
          <w:szCs w:val="28"/>
        </w:rPr>
      </w:pPr>
      <w:r w:rsidRPr="00BB5AB0">
        <w:rPr>
          <w:b/>
          <w:bCs/>
          <w:sz w:val="28"/>
          <w:szCs w:val="28"/>
        </w:rPr>
        <w:t>7)</w:t>
      </w:r>
      <w:r w:rsidRPr="00BB5AB0">
        <w:rPr>
          <w:sz w:val="28"/>
          <w:szCs w:val="28"/>
        </w:rPr>
        <w:t xml:space="preserve"> </w:t>
      </w:r>
      <w:r w:rsidRPr="00BB5AB0">
        <w:rPr>
          <w:b/>
          <w:sz w:val="28"/>
          <w:szCs w:val="28"/>
        </w:rPr>
        <w:t>Прочие долговые и иные обязательства</w:t>
      </w:r>
      <w:r w:rsidRPr="00BB5AB0">
        <w:rPr>
          <w:sz w:val="28"/>
          <w:szCs w:val="28"/>
        </w:rPr>
        <w:t xml:space="preserve"> классифицируются в зависимости от институционального сектора, резидентных секторов, в национальной валюте и иностранной валюте;</w:t>
      </w:r>
    </w:p>
    <w:p w:rsidR="00952BE8" w:rsidRPr="00BB5AB0" w:rsidRDefault="00952BE8" w:rsidP="00952BE8">
      <w:pPr>
        <w:pStyle w:val="NormalWeb"/>
        <w:tabs>
          <w:tab w:val="left" w:pos="1080"/>
        </w:tabs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8)</w:t>
      </w:r>
      <w:r w:rsidRPr="00BB5AB0">
        <w:rPr>
          <w:sz w:val="28"/>
          <w:szCs w:val="28"/>
        </w:rPr>
        <w:t xml:space="preserve"> </w:t>
      </w:r>
      <w:r w:rsidRPr="00BB5AB0">
        <w:rPr>
          <w:b/>
          <w:bCs/>
          <w:sz w:val="28"/>
          <w:szCs w:val="28"/>
        </w:rPr>
        <w:t>Капитал и резервы</w:t>
      </w:r>
      <w:r w:rsidRPr="00BB5AB0">
        <w:rPr>
          <w:sz w:val="28"/>
          <w:szCs w:val="28"/>
        </w:rPr>
        <w:t xml:space="preserve"> подразделяются на следующие составляющие: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lastRenderedPageBreak/>
        <w:t>a)</w:t>
      </w:r>
      <w:r w:rsidRPr="00BB5AB0">
        <w:rPr>
          <w:sz w:val="28"/>
          <w:szCs w:val="28"/>
        </w:rPr>
        <w:t xml:space="preserve"> </w:t>
      </w:r>
      <w:r w:rsidRPr="006E4A11">
        <w:rPr>
          <w:b/>
          <w:sz w:val="28"/>
          <w:szCs w:val="28"/>
        </w:rPr>
        <w:t>ф</w:t>
      </w:r>
      <w:r w:rsidRPr="00BB5AB0">
        <w:rPr>
          <w:b/>
          <w:bCs/>
          <w:sz w:val="28"/>
          <w:szCs w:val="28"/>
        </w:rPr>
        <w:t>онды, внесенные владельцами –</w:t>
      </w:r>
      <w:r w:rsidRPr="00BB5AB0">
        <w:rPr>
          <w:sz w:val="28"/>
          <w:szCs w:val="28"/>
        </w:rPr>
        <w:t xml:space="preserve"> включают общую сумму первой эмиссии и последующих эмиссий акций или других инструментов, которые подтверждают право собственности на имущество коммерческого общества;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</w:rPr>
        <w:t>b)</w:t>
      </w:r>
      <w:r w:rsidRPr="00BB5AB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BB5AB0">
        <w:rPr>
          <w:b/>
          <w:bCs/>
          <w:sz w:val="28"/>
          <w:szCs w:val="28"/>
        </w:rPr>
        <w:t xml:space="preserve">ераспределенная прибыль – </w:t>
      </w:r>
      <w:r w:rsidRPr="00BB5AB0">
        <w:rPr>
          <w:bCs/>
          <w:sz w:val="28"/>
          <w:szCs w:val="28"/>
        </w:rPr>
        <w:t>отражает прибыль, полученную вследствие уплаты налогов, которая не распределяется и не переводится в общие или специальные резервы</w:t>
      </w:r>
      <w:r w:rsidRPr="00BB5AB0">
        <w:rPr>
          <w:sz w:val="28"/>
          <w:szCs w:val="28"/>
        </w:rPr>
        <w:t xml:space="preserve">; 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  <w:lang w:val="ro-RO"/>
        </w:rPr>
      </w:pPr>
      <w:r w:rsidRPr="00BB5AB0">
        <w:rPr>
          <w:b/>
          <w:bCs/>
          <w:sz w:val="28"/>
          <w:szCs w:val="28"/>
        </w:rPr>
        <w:t>c)</w:t>
      </w:r>
      <w:r w:rsidRPr="00BB5AB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BB5AB0">
        <w:rPr>
          <w:b/>
          <w:bCs/>
          <w:sz w:val="28"/>
          <w:szCs w:val="28"/>
        </w:rPr>
        <w:t>бщие и специальные резервы (резервный капитал) –</w:t>
      </w:r>
      <w:r w:rsidRPr="00BB5AB0">
        <w:rPr>
          <w:sz w:val="28"/>
          <w:szCs w:val="28"/>
        </w:rPr>
        <w:t xml:space="preserve"> отражает фонды, созданные из отчислений от чистой прибыли;</w:t>
      </w:r>
    </w:p>
    <w:p w:rsidR="00952BE8" w:rsidRPr="00BB5AB0" w:rsidRDefault="00952BE8" w:rsidP="00952BE8">
      <w:pPr>
        <w:pStyle w:val="NormalWeb"/>
        <w:ind w:right="566" w:firstLine="0"/>
        <w:rPr>
          <w:sz w:val="28"/>
          <w:szCs w:val="28"/>
        </w:rPr>
      </w:pPr>
      <w:r w:rsidRPr="00BB5AB0">
        <w:rPr>
          <w:b/>
          <w:bCs/>
          <w:sz w:val="28"/>
          <w:szCs w:val="28"/>
          <w:lang w:val="en-US"/>
        </w:rPr>
        <w:t>d</w:t>
      </w:r>
      <w:r w:rsidRPr="00BB5AB0">
        <w:rPr>
          <w:b/>
          <w:bCs/>
          <w:sz w:val="28"/>
          <w:szCs w:val="28"/>
        </w:rPr>
        <w:t>)</w:t>
      </w:r>
      <w:r w:rsidRPr="00BB5AB0"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r w:rsidRPr="00BB5AB0">
        <w:rPr>
          <w:b/>
          <w:bCs/>
          <w:sz w:val="28"/>
          <w:szCs w:val="28"/>
        </w:rPr>
        <w:t>ереоценка</w:t>
      </w:r>
      <w:proofErr w:type="gramEnd"/>
      <w:r w:rsidRPr="00BB5AB0">
        <w:rPr>
          <w:b/>
          <w:bCs/>
          <w:sz w:val="28"/>
          <w:szCs w:val="28"/>
        </w:rPr>
        <w:t xml:space="preserve"> –</w:t>
      </w:r>
      <w:r w:rsidRPr="00BB5AB0">
        <w:rPr>
          <w:sz w:val="28"/>
          <w:szCs w:val="28"/>
        </w:rPr>
        <w:t xml:space="preserve"> указывает чистую стоимость статьи, которая соответствует стоимости переоценки активов и Обязательств и собственного капитала.</w:t>
      </w:r>
    </w:p>
    <w:p w:rsidR="00952BE8" w:rsidRPr="00BB5AB0" w:rsidRDefault="00952BE8" w:rsidP="00952BE8">
      <w:pPr>
        <w:pStyle w:val="NormalWeb"/>
        <w:tabs>
          <w:tab w:val="left" w:pos="0"/>
        </w:tabs>
        <w:ind w:right="566" w:firstLine="0"/>
        <w:rPr>
          <w:sz w:val="28"/>
          <w:szCs w:val="28"/>
        </w:rPr>
      </w:pPr>
      <w:r w:rsidRPr="00BB5AB0">
        <w:rPr>
          <w:b/>
          <w:sz w:val="28"/>
          <w:szCs w:val="28"/>
        </w:rPr>
        <w:t>7)</w:t>
      </w:r>
      <w:r w:rsidRPr="00BB5AB0">
        <w:rPr>
          <w:sz w:val="28"/>
          <w:szCs w:val="28"/>
        </w:rPr>
        <w:t xml:space="preserve"> После Приложения № </w:t>
      </w:r>
      <w:r w:rsidRPr="00BB5AB0">
        <w:rPr>
          <w:sz w:val="28"/>
          <w:szCs w:val="28"/>
          <w:lang w:val="ro-RO"/>
        </w:rPr>
        <w:t xml:space="preserve">4 </w:t>
      </w:r>
      <w:r w:rsidRPr="00BB5AB0">
        <w:rPr>
          <w:sz w:val="28"/>
          <w:szCs w:val="28"/>
        </w:rPr>
        <w:t xml:space="preserve">к Инструкции о представлении отчетов </w:t>
      </w:r>
      <w:proofErr w:type="spellStart"/>
      <w:r w:rsidRPr="00BB5AB0">
        <w:rPr>
          <w:sz w:val="28"/>
          <w:szCs w:val="28"/>
        </w:rPr>
        <w:t>микрофинансовыми</w:t>
      </w:r>
      <w:proofErr w:type="spellEnd"/>
      <w:r w:rsidRPr="00BB5AB0">
        <w:rPr>
          <w:sz w:val="28"/>
          <w:szCs w:val="28"/>
        </w:rPr>
        <w:t xml:space="preserve"> организациями вводятся приложения № </w:t>
      </w:r>
      <w:r w:rsidRPr="00BB5AB0">
        <w:rPr>
          <w:sz w:val="28"/>
          <w:szCs w:val="28"/>
          <w:lang w:val="ro-RO"/>
        </w:rPr>
        <w:t xml:space="preserve">5 - 11 </w:t>
      </w:r>
      <w:r w:rsidRPr="00BB5AB0">
        <w:rPr>
          <w:sz w:val="28"/>
          <w:szCs w:val="28"/>
        </w:rPr>
        <w:t>следующего содержания</w:t>
      </w:r>
      <w:r w:rsidRPr="00BB5AB0">
        <w:rPr>
          <w:sz w:val="28"/>
          <w:szCs w:val="28"/>
          <w:lang w:val="ro-RO"/>
        </w:rPr>
        <w:t>:</w:t>
      </w:r>
    </w:p>
    <w:p w:rsidR="00952BE8" w:rsidRPr="00306CB4" w:rsidRDefault="00952BE8" w:rsidP="00952BE8">
      <w:pPr>
        <w:jc w:val="both"/>
        <w:rPr>
          <w:sz w:val="20"/>
          <w:szCs w:val="20"/>
          <w:lang w:val="ru-RU" w:eastAsia="ru-RU"/>
        </w:rPr>
      </w:pPr>
      <w:r w:rsidRPr="00317315">
        <w:rPr>
          <w:sz w:val="20"/>
          <w:szCs w:val="20"/>
          <w:lang w:eastAsia="ru-RU"/>
        </w:rPr>
        <w:t> </w:t>
      </w:r>
    </w:p>
    <w:p w:rsidR="00952BE8" w:rsidRPr="00952BE8" w:rsidRDefault="00952BE8">
      <w:pPr>
        <w:rPr>
          <w:lang w:val="ru-RU"/>
        </w:rPr>
      </w:pPr>
      <w:bookmarkStart w:id="0" w:name="_GoBack"/>
      <w:bookmarkEnd w:id="0"/>
    </w:p>
    <w:sectPr w:rsidR="00952BE8" w:rsidRPr="00952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A5"/>
    <w:multiLevelType w:val="hybridMultilevel"/>
    <w:tmpl w:val="A2E479CE"/>
    <w:lvl w:ilvl="0" w:tplc="4B880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B6A"/>
    <w:multiLevelType w:val="hybridMultilevel"/>
    <w:tmpl w:val="50CE7F4C"/>
    <w:lvl w:ilvl="0" w:tplc="FB9884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88E"/>
    <w:multiLevelType w:val="hybridMultilevel"/>
    <w:tmpl w:val="6E4E101C"/>
    <w:lvl w:ilvl="0" w:tplc="E370C1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B0A95"/>
    <w:multiLevelType w:val="hybridMultilevel"/>
    <w:tmpl w:val="FF54CD0E"/>
    <w:lvl w:ilvl="0" w:tplc="21424D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97C6F"/>
    <w:multiLevelType w:val="hybridMultilevel"/>
    <w:tmpl w:val="29C49DCC"/>
    <w:lvl w:ilvl="0" w:tplc="E370C1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4301"/>
    <w:multiLevelType w:val="hybridMultilevel"/>
    <w:tmpl w:val="D87CCA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014BE"/>
    <w:multiLevelType w:val="hybridMultilevel"/>
    <w:tmpl w:val="81169D56"/>
    <w:lvl w:ilvl="0" w:tplc="5224A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93640"/>
    <w:multiLevelType w:val="hybridMultilevel"/>
    <w:tmpl w:val="1A3A6980"/>
    <w:lvl w:ilvl="0" w:tplc="FB7EA8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B0BB2"/>
    <w:multiLevelType w:val="hybridMultilevel"/>
    <w:tmpl w:val="A3A0A49E"/>
    <w:lvl w:ilvl="0" w:tplc="D7D0C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D43ED"/>
    <w:multiLevelType w:val="hybridMultilevel"/>
    <w:tmpl w:val="2952A25E"/>
    <w:lvl w:ilvl="0" w:tplc="7812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E388B"/>
    <w:multiLevelType w:val="hybridMultilevel"/>
    <w:tmpl w:val="A3A0A49E"/>
    <w:lvl w:ilvl="0" w:tplc="D7D0C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54DCA"/>
    <w:multiLevelType w:val="hybridMultilevel"/>
    <w:tmpl w:val="0CA2E6B4"/>
    <w:lvl w:ilvl="0" w:tplc="7812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2077C"/>
    <w:multiLevelType w:val="hybridMultilevel"/>
    <w:tmpl w:val="AF3E534C"/>
    <w:lvl w:ilvl="0" w:tplc="20BAF6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F61F1"/>
    <w:multiLevelType w:val="hybridMultilevel"/>
    <w:tmpl w:val="229CFCC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E84F1E"/>
    <w:multiLevelType w:val="hybridMultilevel"/>
    <w:tmpl w:val="186083A6"/>
    <w:lvl w:ilvl="0" w:tplc="012AF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06B75"/>
    <w:multiLevelType w:val="hybridMultilevel"/>
    <w:tmpl w:val="BFC68698"/>
    <w:lvl w:ilvl="0" w:tplc="DB224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D57C2"/>
    <w:multiLevelType w:val="hybridMultilevel"/>
    <w:tmpl w:val="0C5C5F40"/>
    <w:lvl w:ilvl="0" w:tplc="864A628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44B93"/>
    <w:multiLevelType w:val="hybridMultilevel"/>
    <w:tmpl w:val="A3A0A49E"/>
    <w:lvl w:ilvl="0" w:tplc="D7D0C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B0F19"/>
    <w:multiLevelType w:val="hybridMultilevel"/>
    <w:tmpl w:val="350804CE"/>
    <w:lvl w:ilvl="0" w:tplc="0AAE2CB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DCF0AD3"/>
    <w:multiLevelType w:val="hybridMultilevel"/>
    <w:tmpl w:val="FC54E36C"/>
    <w:lvl w:ilvl="0" w:tplc="7812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36E59"/>
    <w:multiLevelType w:val="hybridMultilevel"/>
    <w:tmpl w:val="91AAC3D2"/>
    <w:lvl w:ilvl="0" w:tplc="510A6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C798A"/>
    <w:multiLevelType w:val="hybridMultilevel"/>
    <w:tmpl w:val="D7323650"/>
    <w:lvl w:ilvl="0" w:tplc="7812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91829"/>
    <w:multiLevelType w:val="hybridMultilevel"/>
    <w:tmpl w:val="F284503C"/>
    <w:lvl w:ilvl="0" w:tplc="903E3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B7ABD"/>
    <w:multiLevelType w:val="hybridMultilevel"/>
    <w:tmpl w:val="7DF6D8DE"/>
    <w:lvl w:ilvl="0" w:tplc="7FD8282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642975"/>
    <w:multiLevelType w:val="hybridMultilevel"/>
    <w:tmpl w:val="A39E93D2"/>
    <w:lvl w:ilvl="0" w:tplc="6CF6A89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57B02"/>
    <w:multiLevelType w:val="hybridMultilevel"/>
    <w:tmpl w:val="50564C24"/>
    <w:lvl w:ilvl="0" w:tplc="814CB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01525"/>
    <w:multiLevelType w:val="hybridMultilevel"/>
    <w:tmpl w:val="BD2AAA00"/>
    <w:lvl w:ilvl="0" w:tplc="4D646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F52DE"/>
    <w:multiLevelType w:val="hybridMultilevel"/>
    <w:tmpl w:val="E84C4612"/>
    <w:lvl w:ilvl="0" w:tplc="B7FE40E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71F74"/>
    <w:multiLevelType w:val="hybridMultilevel"/>
    <w:tmpl w:val="E856E6B6"/>
    <w:lvl w:ilvl="0" w:tplc="780834EE">
      <w:start w:val="1"/>
      <w:numFmt w:val="lowerLetter"/>
      <w:lvlText w:val="%1)"/>
      <w:lvlJc w:val="left"/>
      <w:pPr>
        <w:ind w:left="2629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>
    <w:nsid w:val="43A42F37"/>
    <w:multiLevelType w:val="hybridMultilevel"/>
    <w:tmpl w:val="BB0890CA"/>
    <w:lvl w:ilvl="0" w:tplc="238AD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9352E"/>
    <w:multiLevelType w:val="hybridMultilevel"/>
    <w:tmpl w:val="46466B7A"/>
    <w:lvl w:ilvl="0" w:tplc="6870EBE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80B0E9E"/>
    <w:multiLevelType w:val="hybridMultilevel"/>
    <w:tmpl w:val="626E9F1E"/>
    <w:lvl w:ilvl="0" w:tplc="E990D9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565FEA"/>
    <w:multiLevelType w:val="hybridMultilevel"/>
    <w:tmpl w:val="CAC6A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37DC7"/>
    <w:multiLevelType w:val="hybridMultilevel"/>
    <w:tmpl w:val="FC4A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153D5"/>
    <w:multiLevelType w:val="hybridMultilevel"/>
    <w:tmpl w:val="BD528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744E7"/>
    <w:multiLevelType w:val="hybridMultilevel"/>
    <w:tmpl w:val="A3A0A49E"/>
    <w:lvl w:ilvl="0" w:tplc="D7D0C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A35644"/>
    <w:multiLevelType w:val="hybridMultilevel"/>
    <w:tmpl w:val="831C57D2"/>
    <w:lvl w:ilvl="0" w:tplc="E370C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D1660C"/>
    <w:multiLevelType w:val="hybridMultilevel"/>
    <w:tmpl w:val="DB88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95035"/>
    <w:multiLevelType w:val="hybridMultilevel"/>
    <w:tmpl w:val="A3A0A49E"/>
    <w:lvl w:ilvl="0" w:tplc="D7D0C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B48C4"/>
    <w:multiLevelType w:val="hybridMultilevel"/>
    <w:tmpl w:val="9984E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50514"/>
    <w:multiLevelType w:val="hybridMultilevel"/>
    <w:tmpl w:val="BFC68698"/>
    <w:lvl w:ilvl="0" w:tplc="DB224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77561"/>
    <w:multiLevelType w:val="hybridMultilevel"/>
    <w:tmpl w:val="EADC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44306"/>
    <w:multiLevelType w:val="hybridMultilevel"/>
    <w:tmpl w:val="3774EA1A"/>
    <w:lvl w:ilvl="0" w:tplc="8E246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E205B"/>
    <w:multiLevelType w:val="hybridMultilevel"/>
    <w:tmpl w:val="A6A20A60"/>
    <w:lvl w:ilvl="0" w:tplc="97F2B9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A66B9E"/>
    <w:multiLevelType w:val="hybridMultilevel"/>
    <w:tmpl w:val="985ED110"/>
    <w:lvl w:ilvl="0" w:tplc="E370C1CA">
      <w:start w:val="1"/>
      <w:numFmt w:val="bullet"/>
      <w:lvlText w:val="-"/>
      <w:lvlJc w:val="left"/>
      <w:pPr>
        <w:ind w:left="1148" w:hanging="360"/>
      </w:pPr>
      <w:rPr>
        <w:rFonts w:ascii="Times New Roman" w:hAnsi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5">
    <w:nsid w:val="746474CA"/>
    <w:multiLevelType w:val="hybridMultilevel"/>
    <w:tmpl w:val="A538DFE6"/>
    <w:lvl w:ilvl="0" w:tplc="D690F4FC">
      <w:start w:val="1"/>
      <w:numFmt w:val="bullet"/>
      <w:lvlText w:val=""/>
      <w:lvlJc w:val="left"/>
      <w:pPr>
        <w:ind w:left="1710" w:hanging="99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7D2BDF"/>
    <w:multiLevelType w:val="singleLevel"/>
    <w:tmpl w:val="A4967D6E"/>
    <w:lvl w:ilvl="0">
      <w:start w:val="2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0"/>
  </w:num>
  <w:num w:numId="3">
    <w:abstractNumId w:val="18"/>
  </w:num>
  <w:num w:numId="4">
    <w:abstractNumId w:val="6"/>
  </w:num>
  <w:num w:numId="5">
    <w:abstractNumId w:val="4"/>
  </w:num>
  <w:num w:numId="6">
    <w:abstractNumId w:val="39"/>
  </w:num>
  <w:num w:numId="7">
    <w:abstractNumId w:val="5"/>
  </w:num>
  <w:num w:numId="8">
    <w:abstractNumId w:val="1"/>
  </w:num>
  <w:num w:numId="9">
    <w:abstractNumId w:val="2"/>
  </w:num>
  <w:num w:numId="10">
    <w:abstractNumId w:val="44"/>
  </w:num>
  <w:num w:numId="11">
    <w:abstractNumId w:val="22"/>
  </w:num>
  <w:num w:numId="12">
    <w:abstractNumId w:val="25"/>
  </w:num>
  <w:num w:numId="13">
    <w:abstractNumId w:val="33"/>
  </w:num>
  <w:num w:numId="14">
    <w:abstractNumId w:val="36"/>
  </w:num>
  <w:num w:numId="15">
    <w:abstractNumId w:val="23"/>
  </w:num>
  <w:num w:numId="16">
    <w:abstractNumId w:val="29"/>
  </w:num>
  <w:num w:numId="17">
    <w:abstractNumId w:val="46"/>
  </w:num>
  <w:num w:numId="18">
    <w:abstractNumId w:val="43"/>
  </w:num>
  <w:num w:numId="19">
    <w:abstractNumId w:val="37"/>
  </w:num>
  <w:num w:numId="20">
    <w:abstractNumId w:val="8"/>
  </w:num>
  <w:num w:numId="21">
    <w:abstractNumId w:val="40"/>
  </w:num>
  <w:num w:numId="22">
    <w:abstractNumId w:val="11"/>
  </w:num>
  <w:num w:numId="23">
    <w:abstractNumId w:val="15"/>
  </w:num>
  <w:num w:numId="24">
    <w:abstractNumId w:val="24"/>
  </w:num>
  <w:num w:numId="25">
    <w:abstractNumId w:val="9"/>
  </w:num>
  <w:num w:numId="26">
    <w:abstractNumId w:val="28"/>
  </w:num>
  <w:num w:numId="27">
    <w:abstractNumId w:val="10"/>
  </w:num>
  <w:num w:numId="28">
    <w:abstractNumId w:val="3"/>
  </w:num>
  <w:num w:numId="29">
    <w:abstractNumId w:val="32"/>
  </w:num>
  <w:num w:numId="30">
    <w:abstractNumId w:val="31"/>
  </w:num>
  <w:num w:numId="31">
    <w:abstractNumId w:val="45"/>
  </w:num>
  <w:num w:numId="32">
    <w:abstractNumId w:val="41"/>
  </w:num>
  <w:num w:numId="33">
    <w:abstractNumId w:val="34"/>
  </w:num>
  <w:num w:numId="34">
    <w:abstractNumId w:val="16"/>
  </w:num>
  <w:num w:numId="35">
    <w:abstractNumId w:val="38"/>
  </w:num>
  <w:num w:numId="36">
    <w:abstractNumId w:val="27"/>
  </w:num>
  <w:num w:numId="37">
    <w:abstractNumId w:val="21"/>
  </w:num>
  <w:num w:numId="38">
    <w:abstractNumId w:val="19"/>
  </w:num>
  <w:num w:numId="39">
    <w:abstractNumId w:val="0"/>
  </w:num>
  <w:num w:numId="40">
    <w:abstractNumId w:val="35"/>
  </w:num>
  <w:num w:numId="41">
    <w:abstractNumId w:val="17"/>
  </w:num>
  <w:num w:numId="42">
    <w:abstractNumId w:val="42"/>
  </w:num>
  <w:num w:numId="43">
    <w:abstractNumId w:val="12"/>
  </w:num>
  <w:num w:numId="44">
    <w:abstractNumId w:val="26"/>
  </w:num>
  <w:num w:numId="45">
    <w:abstractNumId w:val="20"/>
  </w:num>
  <w:num w:numId="46">
    <w:abstractNumId w:val="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8"/>
    <w:rsid w:val="00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2BE8"/>
    <w:pPr>
      <w:keepNext/>
      <w:jc w:val="both"/>
      <w:outlineLvl w:val="0"/>
    </w:pPr>
    <w:rPr>
      <w:b/>
      <w:sz w:val="28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BE8"/>
    <w:rPr>
      <w:rFonts w:ascii="Times New Roman" w:eastAsia="Times New Roman" w:hAnsi="Times New Roman" w:cs="Times New Roman"/>
      <w:b/>
      <w:sz w:val="28"/>
      <w:szCs w:val="24"/>
      <w:lang w:val="ro-MO"/>
    </w:rPr>
  </w:style>
  <w:style w:type="paragraph" w:customStyle="1" w:styleId="tt">
    <w:name w:val="tt"/>
    <w:basedOn w:val="Normal"/>
    <w:rsid w:val="00952BE8"/>
    <w:pPr>
      <w:jc w:val="center"/>
    </w:pPr>
    <w:rPr>
      <w:b/>
      <w:bCs/>
      <w:lang w:val="ru-RU" w:eastAsia="ru-RU"/>
    </w:rPr>
  </w:style>
  <w:style w:type="paragraph" w:styleId="NormalWeb">
    <w:name w:val="Normal (Web)"/>
    <w:basedOn w:val="Normal"/>
    <w:uiPriority w:val="99"/>
    <w:rsid w:val="00952BE8"/>
    <w:pPr>
      <w:ind w:firstLine="567"/>
      <w:jc w:val="both"/>
    </w:pPr>
    <w:rPr>
      <w:lang w:val="ru-RU" w:eastAsia="ru-RU"/>
    </w:rPr>
  </w:style>
  <w:style w:type="paragraph" w:styleId="NoSpacing">
    <w:name w:val="No Spacing"/>
    <w:uiPriority w:val="1"/>
    <w:qFormat/>
    <w:rsid w:val="00952BE8"/>
    <w:pPr>
      <w:spacing w:after="0" w:line="240" w:lineRule="auto"/>
    </w:pPr>
    <w:rPr>
      <w:rFonts w:ascii="Calibri" w:eastAsia="Calibri" w:hAnsi="Calibri" w:cs="Arial"/>
      <w:lang w:val="ru-RU" w:bidi="yi-Hebr"/>
    </w:rPr>
  </w:style>
  <w:style w:type="paragraph" w:customStyle="1" w:styleId="a">
    <w:name w:val="Знак Знак"/>
    <w:basedOn w:val="Normal"/>
    <w:next w:val="Normal"/>
    <w:rsid w:val="00952BE8"/>
    <w:pPr>
      <w:spacing w:after="160" w:line="240" w:lineRule="exact"/>
    </w:pPr>
    <w:rPr>
      <w:rFonts w:ascii="Tahoma" w:hAnsi="Tahoma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52B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52BE8"/>
    <w:pPr>
      <w:spacing w:after="120" w:line="48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52BE8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52BE8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2BE8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E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2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2B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cbody">
    <w:name w:val="doc_body"/>
    <w:basedOn w:val="DefaultParagraphFont"/>
    <w:rsid w:val="00952BE8"/>
  </w:style>
  <w:style w:type="paragraph" w:customStyle="1" w:styleId="cut">
    <w:name w:val="cut"/>
    <w:basedOn w:val="Normal"/>
    <w:rsid w:val="00952BE8"/>
    <w:pPr>
      <w:ind w:left="567" w:right="567" w:firstLine="567"/>
      <w:jc w:val="center"/>
    </w:pPr>
    <w:rPr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2BE8"/>
    <w:pPr>
      <w:keepNext/>
      <w:jc w:val="both"/>
      <w:outlineLvl w:val="0"/>
    </w:pPr>
    <w:rPr>
      <w:b/>
      <w:sz w:val="28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BE8"/>
    <w:rPr>
      <w:rFonts w:ascii="Times New Roman" w:eastAsia="Times New Roman" w:hAnsi="Times New Roman" w:cs="Times New Roman"/>
      <w:b/>
      <w:sz w:val="28"/>
      <w:szCs w:val="24"/>
      <w:lang w:val="ro-MO"/>
    </w:rPr>
  </w:style>
  <w:style w:type="paragraph" w:customStyle="1" w:styleId="tt">
    <w:name w:val="tt"/>
    <w:basedOn w:val="Normal"/>
    <w:rsid w:val="00952BE8"/>
    <w:pPr>
      <w:jc w:val="center"/>
    </w:pPr>
    <w:rPr>
      <w:b/>
      <w:bCs/>
      <w:lang w:val="ru-RU" w:eastAsia="ru-RU"/>
    </w:rPr>
  </w:style>
  <w:style w:type="paragraph" w:styleId="NormalWeb">
    <w:name w:val="Normal (Web)"/>
    <w:basedOn w:val="Normal"/>
    <w:uiPriority w:val="99"/>
    <w:rsid w:val="00952BE8"/>
    <w:pPr>
      <w:ind w:firstLine="567"/>
      <w:jc w:val="both"/>
    </w:pPr>
    <w:rPr>
      <w:lang w:val="ru-RU" w:eastAsia="ru-RU"/>
    </w:rPr>
  </w:style>
  <w:style w:type="paragraph" w:styleId="NoSpacing">
    <w:name w:val="No Spacing"/>
    <w:uiPriority w:val="1"/>
    <w:qFormat/>
    <w:rsid w:val="00952BE8"/>
    <w:pPr>
      <w:spacing w:after="0" w:line="240" w:lineRule="auto"/>
    </w:pPr>
    <w:rPr>
      <w:rFonts w:ascii="Calibri" w:eastAsia="Calibri" w:hAnsi="Calibri" w:cs="Arial"/>
      <w:lang w:val="ru-RU" w:bidi="yi-Hebr"/>
    </w:rPr>
  </w:style>
  <w:style w:type="paragraph" w:customStyle="1" w:styleId="a">
    <w:name w:val="Знак Знак"/>
    <w:basedOn w:val="Normal"/>
    <w:next w:val="Normal"/>
    <w:rsid w:val="00952BE8"/>
    <w:pPr>
      <w:spacing w:after="160" w:line="240" w:lineRule="exact"/>
    </w:pPr>
    <w:rPr>
      <w:rFonts w:ascii="Tahoma" w:hAnsi="Tahoma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52B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52BE8"/>
    <w:pPr>
      <w:spacing w:after="120" w:line="48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52BE8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52BE8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2BE8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E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2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2B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cbody">
    <w:name w:val="doc_body"/>
    <w:basedOn w:val="DefaultParagraphFont"/>
    <w:rsid w:val="00952BE8"/>
  </w:style>
  <w:style w:type="paragraph" w:customStyle="1" w:styleId="cut">
    <w:name w:val="cut"/>
    <w:basedOn w:val="Normal"/>
    <w:rsid w:val="00952BE8"/>
    <w:pPr>
      <w:ind w:left="567" w:right="567" w:firstLine="567"/>
      <w:jc w:val="center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5566</Words>
  <Characters>31730</Characters>
  <Application>Microsoft Office Word</Application>
  <DocSecurity>0</DocSecurity>
  <Lines>264</Lines>
  <Paragraphs>74</Paragraphs>
  <ScaleCrop>false</ScaleCrop>
  <Company/>
  <LinksUpToDate>false</LinksUpToDate>
  <CharactersWithSpaces>37222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2018-01-15T13:41:00Z</dcterms:created>
  <dcterms:modified xsi:type="dcterms:W3CDTF">2018-01-15T13:42:00Z</dcterms:modified>
</cp:coreProperties>
</file>